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E33" w:rsidRPr="00FF6EAA" w:rsidRDefault="001F7801" w:rsidP="00FF6EAA">
      <w:pPr>
        <w:spacing w:after="0" w:line="360" w:lineRule="auto"/>
        <w:jc w:val="both"/>
        <w:rPr>
          <w:rFonts w:ascii="Arial" w:hAnsi="Arial" w:cs="Arial"/>
          <w:color w:val="000000" w:themeColor="text1"/>
          <w:sz w:val="24"/>
          <w:szCs w:val="24"/>
          <w:lang w:val="es-MX"/>
        </w:rPr>
      </w:pPr>
      <w:r w:rsidRPr="00FF6EAA">
        <w:rPr>
          <w:rFonts w:ascii="Arial" w:hAnsi="Arial" w:cs="Arial"/>
          <w:color w:val="000000" w:themeColor="text1"/>
          <w:sz w:val="24"/>
          <w:szCs w:val="24"/>
          <w:lang w:val="es-MX"/>
        </w:rPr>
        <w:t>El propósito de</w:t>
      </w:r>
      <w:r w:rsidR="00811DD2" w:rsidRPr="00FF6EAA">
        <w:rPr>
          <w:rFonts w:ascii="Arial" w:hAnsi="Arial" w:cs="Arial"/>
          <w:color w:val="000000" w:themeColor="text1"/>
          <w:sz w:val="24"/>
          <w:szCs w:val="24"/>
          <w:lang w:val="es-MX"/>
        </w:rPr>
        <w:t>l presen</w:t>
      </w:r>
      <w:r w:rsidRPr="00FF6EAA">
        <w:rPr>
          <w:rFonts w:ascii="Arial" w:hAnsi="Arial" w:cs="Arial"/>
          <w:color w:val="000000" w:themeColor="text1"/>
          <w:sz w:val="24"/>
          <w:szCs w:val="24"/>
          <w:lang w:val="es-MX"/>
        </w:rPr>
        <w:t>te documento</w:t>
      </w:r>
      <w:r w:rsidR="00C75F5A">
        <w:rPr>
          <w:rFonts w:ascii="Arial" w:hAnsi="Arial" w:cs="Arial"/>
          <w:color w:val="000000" w:themeColor="text1"/>
          <w:sz w:val="24"/>
          <w:szCs w:val="24"/>
          <w:lang w:val="es-MX"/>
        </w:rPr>
        <w:t>,</w:t>
      </w:r>
      <w:r w:rsidRPr="00FF6EAA">
        <w:rPr>
          <w:rFonts w:ascii="Arial" w:hAnsi="Arial" w:cs="Arial"/>
          <w:color w:val="000000" w:themeColor="text1"/>
          <w:sz w:val="24"/>
          <w:szCs w:val="24"/>
          <w:lang w:val="es-MX"/>
        </w:rPr>
        <w:t xml:space="preserve"> es proporcionar al personal universitario que participará en el proceso de valoración documental las orientaciones básicas en las que deberá </w:t>
      </w:r>
      <w:r w:rsidR="00811DD2" w:rsidRPr="00FF6EAA">
        <w:rPr>
          <w:rFonts w:ascii="Arial" w:hAnsi="Arial" w:cs="Arial"/>
          <w:color w:val="000000" w:themeColor="text1"/>
          <w:sz w:val="24"/>
          <w:szCs w:val="24"/>
          <w:lang w:val="es-MX"/>
        </w:rPr>
        <w:t>apoyarse</w:t>
      </w:r>
      <w:r w:rsidRPr="00FF6EAA">
        <w:rPr>
          <w:rFonts w:ascii="Arial" w:hAnsi="Arial" w:cs="Arial"/>
          <w:color w:val="000000" w:themeColor="text1"/>
          <w:sz w:val="24"/>
          <w:szCs w:val="24"/>
          <w:lang w:val="es-MX"/>
        </w:rPr>
        <w:t xml:space="preserve"> para la  determinación de los valores primarios y secundarios</w:t>
      </w:r>
      <w:r w:rsidR="00EC7BFE">
        <w:rPr>
          <w:rFonts w:ascii="Arial" w:hAnsi="Arial" w:cs="Arial"/>
          <w:color w:val="000000" w:themeColor="text1"/>
          <w:sz w:val="24"/>
          <w:szCs w:val="24"/>
          <w:lang w:val="es-MX"/>
        </w:rPr>
        <w:t>;</w:t>
      </w:r>
      <w:r w:rsidRPr="00FF6EAA">
        <w:rPr>
          <w:rFonts w:ascii="Arial" w:hAnsi="Arial" w:cs="Arial"/>
          <w:color w:val="000000" w:themeColor="text1"/>
          <w:sz w:val="24"/>
          <w:szCs w:val="24"/>
          <w:lang w:val="es-MX"/>
        </w:rPr>
        <w:t xml:space="preserve"> así como </w:t>
      </w:r>
      <w:r w:rsidR="00811DD2" w:rsidRPr="00FF6EAA">
        <w:rPr>
          <w:rFonts w:ascii="Arial" w:hAnsi="Arial" w:cs="Arial"/>
          <w:color w:val="000000" w:themeColor="text1"/>
          <w:sz w:val="24"/>
          <w:szCs w:val="24"/>
          <w:lang w:val="es-MX"/>
        </w:rPr>
        <w:t xml:space="preserve">para la determinación de </w:t>
      </w:r>
      <w:r w:rsidRPr="00FF6EAA">
        <w:rPr>
          <w:rFonts w:ascii="Arial" w:hAnsi="Arial" w:cs="Arial"/>
          <w:color w:val="000000" w:themeColor="text1"/>
          <w:sz w:val="24"/>
          <w:szCs w:val="24"/>
          <w:lang w:val="es-MX"/>
        </w:rPr>
        <w:t xml:space="preserve">los plazos de conservación y disposición final de los documentos </w:t>
      </w:r>
      <w:r w:rsidR="00811DD2" w:rsidRPr="00FF6EAA">
        <w:rPr>
          <w:rFonts w:ascii="Arial" w:hAnsi="Arial" w:cs="Arial"/>
          <w:color w:val="000000" w:themeColor="text1"/>
          <w:sz w:val="24"/>
          <w:szCs w:val="24"/>
          <w:lang w:val="es-MX"/>
        </w:rPr>
        <w:t xml:space="preserve">que integran las </w:t>
      </w:r>
      <w:r w:rsidRPr="00FF6EAA">
        <w:rPr>
          <w:rFonts w:ascii="Arial" w:hAnsi="Arial" w:cs="Arial"/>
          <w:color w:val="000000" w:themeColor="text1"/>
          <w:sz w:val="24"/>
          <w:szCs w:val="24"/>
          <w:lang w:val="es-MX"/>
        </w:rPr>
        <w:t xml:space="preserve">distintas series </w:t>
      </w:r>
      <w:r w:rsidR="00811DD2" w:rsidRPr="00FF6EAA">
        <w:rPr>
          <w:rFonts w:ascii="Arial" w:hAnsi="Arial" w:cs="Arial"/>
          <w:color w:val="000000" w:themeColor="text1"/>
          <w:sz w:val="24"/>
          <w:szCs w:val="24"/>
          <w:lang w:val="es-MX"/>
        </w:rPr>
        <w:t>de</w:t>
      </w:r>
      <w:r w:rsidRPr="00FF6EAA">
        <w:rPr>
          <w:rFonts w:ascii="Arial" w:hAnsi="Arial" w:cs="Arial"/>
          <w:color w:val="000000" w:themeColor="text1"/>
          <w:sz w:val="24"/>
          <w:szCs w:val="24"/>
          <w:lang w:val="es-MX"/>
        </w:rPr>
        <w:t xml:space="preserve">l Cuadro General de Clasificación </w:t>
      </w:r>
      <w:r w:rsidR="00C75F5A">
        <w:rPr>
          <w:rFonts w:ascii="Arial" w:hAnsi="Arial" w:cs="Arial"/>
          <w:color w:val="000000" w:themeColor="text1"/>
          <w:sz w:val="24"/>
          <w:szCs w:val="24"/>
          <w:lang w:val="es-MX"/>
        </w:rPr>
        <w:t xml:space="preserve">Archivística </w:t>
      </w:r>
      <w:r w:rsidRPr="00FF6EAA">
        <w:rPr>
          <w:rFonts w:ascii="Arial" w:hAnsi="Arial" w:cs="Arial"/>
          <w:color w:val="000000" w:themeColor="text1"/>
          <w:sz w:val="24"/>
          <w:szCs w:val="24"/>
          <w:lang w:val="es-MX"/>
        </w:rPr>
        <w:t>de la Universidad de Guadalajara</w:t>
      </w:r>
      <w:r w:rsidR="00726BDA">
        <w:rPr>
          <w:rFonts w:ascii="Arial" w:hAnsi="Arial" w:cs="Arial"/>
          <w:color w:val="000000" w:themeColor="text1"/>
          <w:sz w:val="24"/>
          <w:szCs w:val="24"/>
          <w:lang w:val="es-MX"/>
        </w:rPr>
        <w:t xml:space="preserve"> (</w:t>
      </w:r>
      <w:r w:rsidR="00726BDA">
        <w:rPr>
          <w:rFonts w:ascii="Arial" w:hAnsi="Arial" w:cs="Arial"/>
          <w:color w:val="000000" w:themeColor="text1"/>
          <w:sz w:val="24"/>
          <w:szCs w:val="24"/>
        </w:rPr>
        <w:t xml:space="preserve">CGCA de la </w:t>
      </w:r>
      <w:proofErr w:type="spellStart"/>
      <w:r w:rsidR="00726BDA">
        <w:rPr>
          <w:rFonts w:ascii="Arial" w:hAnsi="Arial" w:cs="Arial"/>
          <w:color w:val="000000" w:themeColor="text1"/>
          <w:sz w:val="24"/>
          <w:szCs w:val="24"/>
        </w:rPr>
        <w:t>UdeG</w:t>
      </w:r>
      <w:proofErr w:type="spellEnd"/>
      <w:r w:rsidR="00726BDA">
        <w:rPr>
          <w:rFonts w:ascii="Arial" w:hAnsi="Arial" w:cs="Arial"/>
          <w:color w:val="000000" w:themeColor="text1"/>
          <w:sz w:val="24"/>
          <w:szCs w:val="24"/>
        </w:rPr>
        <w:t>)</w:t>
      </w:r>
      <w:r w:rsidRPr="00FF6EAA">
        <w:rPr>
          <w:rFonts w:ascii="Arial" w:hAnsi="Arial" w:cs="Arial"/>
          <w:color w:val="000000" w:themeColor="text1"/>
          <w:sz w:val="24"/>
          <w:szCs w:val="24"/>
          <w:lang w:val="es-MX"/>
        </w:rPr>
        <w:t>.</w:t>
      </w:r>
    </w:p>
    <w:p w:rsidR="00286C4C" w:rsidRDefault="00286C4C" w:rsidP="00286C4C">
      <w:pPr>
        <w:spacing w:after="0" w:line="360" w:lineRule="auto"/>
        <w:jc w:val="both"/>
        <w:rPr>
          <w:rFonts w:ascii="Arial" w:hAnsi="Arial" w:cs="Arial"/>
          <w:sz w:val="24"/>
          <w:szCs w:val="24"/>
        </w:rPr>
      </w:pPr>
    </w:p>
    <w:p w:rsidR="00286C4C" w:rsidRDefault="00286C4C" w:rsidP="00286C4C">
      <w:pPr>
        <w:spacing w:after="0" w:line="360" w:lineRule="auto"/>
        <w:jc w:val="both"/>
        <w:rPr>
          <w:rFonts w:ascii="Arial" w:hAnsi="Arial" w:cs="Arial"/>
          <w:sz w:val="24"/>
          <w:szCs w:val="24"/>
        </w:rPr>
      </w:pPr>
      <w:r>
        <w:rPr>
          <w:rFonts w:ascii="Arial" w:hAnsi="Arial" w:cs="Arial"/>
          <w:sz w:val="24"/>
          <w:szCs w:val="24"/>
        </w:rPr>
        <w:t>Las series documentales pueden tener valor predecible y no predecible:</w:t>
      </w:r>
    </w:p>
    <w:p w:rsidR="00286C4C" w:rsidRDefault="00286C4C" w:rsidP="00286C4C">
      <w:pPr>
        <w:pStyle w:val="Prrafodelista"/>
        <w:numPr>
          <w:ilvl w:val="0"/>
          <w:numId w:val="12"/>
        </w:numPr>
        <w:spacing w:after="0" w:line="360" w:lineRule="auto"/>
        <w:jc w:val="both"/>
        <w:rPr>
          <w:rFonts w:ascii="Arial" w:hAnsi="Arial" w:cs="Arial"/>
          <w:sz w:val="24"/>
          <w:szCs w:val="24"/>
        </w:rPr>
      </w:pPr>
      <w:r w:rsidRPr="008776DD">
        <w:rPr>
          <w:rFonts w:ascii="Arial" w:hAnsi="Arial" w:cs="Arial"/>
          <w:sz w:val="24"/>
          <w:szCs w:val="24"/>
        </w:rPr>
        <w:t xml:space="preserve">Valor Predecible: Aquellas cuyo valor permanente se conoce desde antes de que se produzca el documento.  </w:t>
      </w:r>
    </w:p>
    <w:p w:rsidR="003B3999" w:rsidRPr="00286C4C" w:rsidRDefault="00286C4C" w:rsidP="00FF6EAA">
      <w:pPr>
        <w:pStyle w:val="Prrafodelista"/>
        <w:numPr>
          <w:ilvl w:val="0"/>
          <w:numId w:val="12"/>
        </w:numPr>
        <w:spacing w:after="0" w:line="360" w:lineRule="auto"/>
        <w:jc w:val="both"/>
        <w:rPr>
          <w:rFonts w:ascii="Arial" w:hAnsi="Arial" w:cs="Arial"/>
          <w:color w:val="000000" w:themeColor="text1"/>
          <w:sz w:val="24"/>
          <w:szCs w:val="24"/>
        </w:rPr>
      </w:pPr>
      <w:r w:rsidRPr="00286C4C">
        <w:rPr>
          <w:rFonts w:ascii="Arial" w:hAnsi="Arial" w:cs="Arial"/>
          <w:sz w:val="24"/>
          <w:szCs w:val="24"/>
        </w:rPr>
        <w:t xml:space="preserve">Valor no Predecible: Aquellas que necesitan ser evaluadas para poder decidir su guarda y el modo, por cuanto su valor se basa en el tema o asunto más que en el tipo documental. </w:t>
      </w:r>
    </w:p>
    <w:p w:rsidR="00286C4C" w:rsidRPr="00286C4C" w:rsidRDefault="00286C4C" w:rsidP="00286C4C">
      <w:pPr>
        <w:pStyle w:val="Prrafodelista"/>
        <w:spacing w:after="0" w:line="360" w:lineRule="auto"/>
        <w:jc w:val="both"/>
        <w:rPr>
          <w:rFonts w:ascii="Arial" w:hAnsi="Arial" w:cs="Arial"/>
          <w:color w:val="000000" w:themeColor="text1"/>
          <w:sz w:val="24"/>
          <w:szCs w:val="24"/>
        </w:rPr>
      </w:pPr>
    </w:p>
    <w:p w:rsidR="00CA7E33" w:rsidRPr="00FF6EAA" w:rsidRDefault="00CA7E33" w:rsidP="00FF6EAA">
      <w:pPr>
        <w:shd w:val="clear" w:color="auto" w:fill="F2F2F2" w:themeFill="background1" w:themeFillShade="F2"/>
        <w:spacing w:after="0" w:line="360" w:lineRule="auto"/>
        <w:rPr>
          <w:rFonts w:ascii="Arial" w:hAnsi="Arial" w:cs="Arial"/>
          <w:b/>
          <w:color w:val="000000" w:themeColor="text1"/>
          <w:sz w:val="24"/>
          <w:szCs w:val="24"/>
          <w:lang w:val="es-MX"/>
        </w:rPr>
      </w:pPr>
      <w:r w:rsidRPr="00FF6EAA">
        <w:rPr>
          <w:rFonts w:ascii="Arial" w:hAnsi="Arial" w:cs="Arial"/>
          <w:b/>
          <w:color w:val="000000" w:themeColor="text1"/>
          <w:sz w:val="24"/>
          <w:szCs w:val="24"/>
          <w:lang w:val="es-MX"/>
        </w:rPr>
        <w:t>CRITERIOS GENERALES</w:t>
      </w:r>
      <w:r w:rsidR="00EF31DA" w:rsidRPr="00FF6EAA">
        <w:rPr>
          <w:rFonts w:ascii="Arial" w:hAnsi="Arial" w:cs="Arial"/>
          <w:b/>
          <w:color w:val="000000" w:themeColor="text1"/>
          <w:sz w:val="24"/>
          <w:szCs w:val="24"/>
          <w:lang w:val="es-MX"/>
        </w:rPr>
        <w:t xml:space="preserve"> A CONSIDERAR</w:t>
      </w:r>
    </w:p>
    <w:p w:rsidR="00726BDA" w:rsidRDefault="00726BDA" w:rsidP="00726BDA">
      <w:pPr>
        <w:pStyle w:val="Prrafodelista"/>
        <w:spacing w:after="0" w:line="360" w:lineRule="auto"/>
        <w:jc w:val="both"/>
        <w:rPr>
          <w:rFonts w:ascii="Arial" w:hAnsi="Arial" w:cs="Arial"/>
          <w:color w:val="000000" w:themeColor="text1"/>
          <w:sz w:val="24"/>
          <w:szCs w:val="24"/>
        </w:rPr>
      </w:pPr>
    </w:p>
    <w:p w:rsidR="002D26FE" w:rsidRDefault="002D26FE" w:rsidP="00FF6EAA">
      <w:pPr>
        <w:pStyle w:val="Prrafodelista"/>
        <w:numPr>
          <w:ilvl w:val="0"/>
          <w:numId w:val="10"/>
        </w:numPr>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 xml:space="preserve">El proceso de valoración documental </w:t>
      </w:r>
      <w:r w:rsidR="00726BDA">
        <w:rPr>
          <w:rFonts w:ascii="Arial" w:hAnsi="Arial" w:cs="Arial"/>
          <w:color w:val="000000" w:themeColor="text1"/>
          <w:sz w:val="24"/>
          <w:szCs w:val="24"/>
        </w:rPr>
        <w:t>se realizará por</w:t>
      </w:r>
      <w:r>
        <w:rPr>
          <w:rFonts w:ascii="Arial" w:hAnsi="Arial" w:cs="Arial"/>
          <w:color w:val="000000" w:themeColor="text1"/>
          <w:sz w:val="24"/>
          <w:szCs w:val="24"/>
        </w:rPr>
        <w:t xml:space="preserve"> un grupo interdisciplinario </w:t>
      </w:r>
      <w:r w:rsidR="00726BDA">
        <w:rPr>
          <w:rFonts w:ascii="Arial" w:hAnsi="Arial" w:cs="Arial"/>
          <w:color w:val="000000" w:themeColor="text1"/>
          <w:sz w:val="24"/>
          <w:szCs w:val="24"/>
        </w:rPr>
        <w:t xml:space="preserve">para cada una de las series que </w:t>
      </w:r>
      <w:r w:rsidR="00EF7C01">
        <w:rPr>
          <w:rFonts w:ascii="Arial" w:hAnsi="Arial" w:cs="Arial"/>
          <w:color w:val="000000" w:themeColor="text1"/>
          <w:sz w:val="24"/>
          <w:szCs w:val="24"/>
        </w:rPr>
        <w:t>conforman</w:t>
      </w:r>
      <w:r w:rsidR="00726BDA">
        <w:rPr>
          <w:rFonts w:ascii="Arial" w:hAnsi="Arial" w:cs="Arial"/>
          <w:color w:val="000000" w:themeColor="text1"/>
          <w:sz w:val="24"/>
          <w:szCs w:val="24"/>
        </w:rPr>
        <w:t xml:space="preserve"> el CGCA de la </w:t>
      </w:r>
      <w:proofErr w:type="spellStart"/>
      <w:r w:rsidR="00726BDA">
        <w:rPr>
          <w:rFonts w:ascii="Arial" w:hAnsi="Arial" w:cs="Arial"/>
          <w:color w:val="000000" w:themeColor="text1"/>
          <w:sz w:val="24"/>
          <w:szCs w:val="24"/>
        </w:rPr>
        <w:t>UdeG</w:t>
      </w:r>
      <w:proofErr w:type="spellEnd"/>
      <w:r w:rsidR="00726BDA">
        <w:rPr>
          <w:rFonts w:ascii="Arial" w:hAnsi="Arial" w:cs="Arial"/>
          <w:color w:val="000000" w:themeColor="text1"/>
          <w:sz w:val="24"/>
          <w:szCs w:val="24"/>
        </w:rPr>
        <w:t xml:space="preserve">, para tal efecto se integrará </w:t>
      </w:r>
      <w:r>
        <w:rPr>
          <w:rFonts w:ascii="Arial" w:hAnsi="Arial" w:cs="Arial"/>
          <w:color w:val="000000" w:themeColor="text1"/>
          <w:sz w:val="24"/>
          <w:szCs w:val="24"/>
        </w:rPr>
        <w:t xml:space="preserve">con personal universitario y </w:t>
      </w:r>
      <w:r w:rsidR="00726BDA">
        <w:rPr>
          <w:rFonts w:ascii="Arial" w:hAnsi="Arial" w:cs="Arial"/>
          <w:color w:val="000000" w:themeColor="text1"/>
          <w:sz w:val="24"/>
          <w:szCs w:val="24"/>
        </w:rPr>
        <w:t xml:space="preserve">serán </w:t>
      </w:r>
      <w:r w:rsidR="00733242">
        <w:rPr>
          <w:rFonts w:ascii="Arial" w:hAnsi="Arial" w:cs="Arial"/>
          <w:color w:val="000000" w:themeColor="text1"/>
          <w:sz w:val="24"/>
          <w:szCs w:val="24"/>
        </w:rPr>
        <w:t>orientados</w:t>
      </w:r>
      <w:r>
        <w:rPr>
          <w:rFonts w:ascii="Arial" w:hAnsi="Arial" w:cs="Arial"/>
          <w:color w:val="000000" w:themeColor="text1"/>
          <w:sz w:val="24"/>
          <w:szCs w:val="24"/>
        </w:rPr>
        <w:t xml:space="preserve"> por la CTAG.</w:t>
      </w:r>
    </w:p>
    <w:p w:rsidR="002D26FE" w:rsidRPr="002D26FE" w:rsidRDefault="002D26FE" w:rsidP="002D26FE">
      <w:pPr>
        <w:spacing w:after="0" w:line="360" w:lineRule="auto"/>
        <w:jc w:val="both"/>
        <w:rPr>
          <w:rFonts w:ascii="Arial" w:hAnsi="Arial" w:cs="Arial"/>
          <w:color w:val="000000" w:themeColor="text1"/>
          <w:sz w:val="24"/>
          <w:szCs w:val="24"/>
        </w:rPr>
      </w:pPr>
      <w:r w:rsidRPr="002D26FE">
        <w:rPr>
          <w:rFonts w:ascii="Arial" w:hAnsi="Arial" w:cs="Arial"/>
          <w:color w:val="000000" w:themeColor="text1"/>
          <w:sz w:val="24"/>
          <w:szCs w:val="24"/>
        </w:rPr>
        <w:t xml:space="preserve"> </w:t>
      </w:r>
    </w:p>
    <w:p w:rsidR="00F135C8" w:rsidRPr="00FF6EAA" w:rsidRDefault="00F135C8" w:rsidP="00FF6EAA">
      <w:pPr>
        <w:pStyle w:val="Prrafodelista"/>
        <w:numPr>
          <w:ilvl w:val="0"/>
          <w:numId w:val="10"/>
        </w:numPr>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t>Identificar la tipología documental de la serie, analiza</w:t>
      </w:r>
      <w:r w:rsidR="00EF31DA" w:rsidRPr="00FF6EAA">
        <w:rPr>
          <w:rFonts w:ascii="Arial" w:hAnsi="Arial" w:cs="Arial"/>
          <w:color w:val="000000" w:themeColor="text1"/>
          <w:sz w:val="24"/>
          <w:szCs w:val="24"/>
        </w:rPr>
        <w:t>ndo</w:t>
      </w:r>
      <w:r w:rsidRPr="00FF6EAA">
        <w:rPr>
          <w:rFonts w:ascii="Arial" w:hAnsi="Arial" w:cs="Arial"/>
          <w:color w:val="000000" w:themeColor="text1"/>
          <w:sz w:val="24"/>
          <w:szCs w:val="24"/>
        </w:rPr>
        <w:t xml:space="preserve"> los caracteres internos y externos de los documentos.</w:t>
      </w:r>
      <w:r w:rsidR="003B3999" w:rsidRPr="00FF6EAA">
        <w:rPr>
          <w:rFonts w:ascii="Arial" w:hAnsi="Arial" w:cs="Arial"/>
          <w:color w:val="000000" w:themeColor="text1"/>
          <w:sz w:val="24"/>
          <w:szCs w:val="24"/>
        </w:rPr>
        <w:t xml:space="preserve"> </w:t>
      </w:r>
      <w:r w:rsidR="003B3999" w:rsidRPr="00FF6EAA">
        <w:rPr>
          <w:rFonts w:ascii="Arial" w:hAnsi="Arial" w:cs="Arial"/>
          <w:sz w:val="24"/>
          <w:szCs w:val="24"/>
        </w:rPr>
        <w:t>Señalar si existe alguna razón para restringir el acceso general a la serie en cuestión</w:t>
      </w:r>
      <w:r w:rsidR="002D26FE">
        <w:rPr>
          <w:rFonts w:ascii="Arial" w:hAnsi="Arial" w:cs="Arial"/>
          <w:sz w:val="24"/>
          <w:szCs w:val="24"/>
        </w:rPr>
        <w:t xml:space="preserve"> (pública</w:t>
      </w:r>
      <w:r w:rsidR="009C2856">
        <w:rPr>
          <w:rFonts w:ascii="Arial" w:hAnsi="Arial" w:cs="Arial"/>
          <w:sz w:val="24"/>
          <w:szCs w:val="24"/>
        </w:rPr>
        <w:t xml:space="preserve"> ordinaria, reservada y</w:t>
      </w:r>
      <w:r w:rsidR="002D26FE">
        <w:rPr>
          <w:rFonts w:ascii="Arial" w:hAnsi="Arial" w:cs="Arial"/>
          <w:sz w:val="24"/>
          <w:szCs w:val="24"/>
        </w:rPr>
        <w:t xml:space="preserve"> confidencial)</w:t>
      </w:r>
      <w:r w:rsidR="003B3999" w:rsidRPr="00FF6EAA">
        <w:rPr>
          <w:rFonts w:ascii="Arial" w:hAnsi="Arial" w:cs="Arial"/>
          <w:sz w:val="24"/>
          <w:szCs w:val="24"/>
        </w:rPr>
        <w:t>.</w:t>
      </w:r>
    </w:p>
    <w:p w:rsidR="00F135C8" w:rsidRPr="00FF6EAA" w:rsidRDefault="00F135C8" w:rsidP="00FF6EAA">
      <w:pPr>
        <w:pStyle w:val="Prrafodelista"/>
        <w:spacing w:after="0" w:line="360" w:lineRule="auto"/>
        <w:jc w:val="both"/>
        <w:rPr>
          <w:rFonts w:ascii="Arial" w:hAnsi="Arial" w:cs="Arial"/>
          <w:color w:val="000000" w:themeColor="text1"/>
          <w:sz w:val="24"/>
          <w:szCs w:val="24"/>
        </w:rPr>
      </w:pPr>
    </w:p>
    <w:p w:rsidR="00EF31DA" w:rsidRPr="00FF6EAA" w:rsidRDefault="003B3999" w:rsidP="00FF6EAA">
      <w:pPr>
        <w:pStyle w:val="Prrafodelista"/>
        <w:numPr>
          <w:ilvl w:val="0"/>
          <w:numId w:val="10"/>
        </w:numPr>
        <w:autoSpaceDE w:val="0"/>
        <w:autoSpaceDN w:val="0"/>
        <w:adjustRightInd w:val="0"/>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t>Reconocer l</w:t>
      </w:r>
      <w:r w:rsidR="00EF31DA" w:rsidRPr="00FF6EAA">
        <w:rPr>
          <w:rFonts w:ascii="Arial" w:hAnsi="Arial" w:cs="Arial"/>
          <w:color w:val="000000" w:themeColor="text1"/>
          <w:sz w:val="24"/>
          <w:szCs w:val="24"/>
        </w:rPr>
        <w:t xml:space="preserve">a importancia de la documentación, volumen, frecuencia de uso y de consulta. </w:t>
      </w:r>
    </w:p>
    <w:p w:rsidR="00EF31DA" w:rsidRPr="00FF6EAA" w:rsidRDefault="00EF31DA" w:rsidP="00FF6EAA">
      <w:pPr>
        <w:pStyle w:val="Prrafodelista"/>
        <w:spacing w:after="0" w:line="360" w:lineRule="auto"/>
        <w:rPr>
          <w:rFonts w:ascii="Arial" w:hAnsi="Arial" w:cs="Arial"/>
          <w:color w:val="000000" w:themeColor="text1"/>
          <w:sz w:val="24"/>
          <w:szCs w:val="24"/>
        </w:rPr>
      </w:pPr>
    </w:p>
    <w:p w:rsidR="00EF31DA" w:rsidRPr="00FF6EAA" w:rsidRDefault="00EF31DA" w:rsidP="00FF6EAA">
      <w:pPr>
        <w:pStyle w:val="Prrafodelista"/>
        <w:numPr>
          <w:ilvl w:val="0"/>
          <w:numId w:val="10"/>
        </w:numPr>
        <w:autoSpaceDE w:val="0"/>
        <w:autoSpaceDN w:val="0"/>
        <w:adjustRightInd w:val="0"/>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lastRenderedPageBreak/>
        <w:t xml:space="preserve">La capacidad de la dependencia para garantizar el resguardo racional de la documentación y el costo de almacenamiento de los acervos. </w:t>
      </w:r>
    </w:p>
    <w:p w:rsidR="00EF31DA" w:rsidRPr="00FF6EAA" w:rsidRDefault="00EF31DA" w:rsidP="00FF6EAA">
      <w:pPr>
        <w:pStyle w:val="Prrafodelista"/>
        <w:spacing w:after="0" w:line="360" w:lineRule="auto"/>
        <w:rPr>
          <w:rFonts w:ascii="Arial" w:hAnsi="Arial" w:cs="Arial"/>
          <w:color w:val="000000" w:themeColor="text1"/>
          <w:sz w:val="24"/>
          <w:szCs w:val="24"/>
        </w:rPr>
      </w:pPr>
    </w:p>
    <w:p w:rsidR="00F135C8" w:rsidRPr="00FF6EAA" w:rsidRDefault="00CA7E33" w:rsidP="00FF6EAA">
      <w:pPr>
        <w:pStyle w:val="Prrafodelista"/>
        <w:numPr>
          <w:ilvl w:val="0"/>
          <w:numId w:val="10"/>
        </w:numPr>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t xml:space="preserve">De procedencia y evidencia: son más valiosos los documentos que proceden de una </w:t>
      </w:r>
      <w:r w:rsidR="001F7801" w:rsidRPr="00FF6EAA">
        <w:rPr>
          <w:rFonts w:ascii="Arial" w:hAnsi="Arial" w:cs="Arial"/>
          <w:color w:val="000000" w:themeColor="text1"/>
          <w:sz w:val="24"/>
          <w:szCs w:val="24"/>
        </w:rPr>
        <w:t xml:space="preserve">dependencia </w:t>
      </w:r>
      <w:r w:rsidRPr="00FF6EAA">
        <w:rPr>
          <w:rFonts w:ascii="Arial" w:hAnsi="Arial" w:cs="Arial"/>
          <w:color w:val="000000" w:themeColor="text1"/>
          <w:sz w:val="24"/>
          <w:szCs w:val="24"/>
        </w:rPr>
        <w:t xml:space="preserve">de rango superior en la jerarquía administrativa; aunque no hay que perder de vista que los documentos de unidades administrativas de rango inferior son importantes cuando reflejan su propia actividad irrepetible. </w:t>
      </w:r>
    </w:p>
    <w:p w:rsidR="00F135C8" w:rsidRPr="00FF6EAA" w:rsidRDefault="00F135C8" w:rsidP="00FF6EAA">
      <w:pPr>
        <w:pStyle w:val="Prrafodelista"/>
        <w:spacing w:after="0" w:line="360" w:lineRule="auto"/>
        <w:rPr>
          <w:rFonts w:ascii="Arial" w:hAnsi="Arial" w:cs="Arial"/>
          <w:color w:val="000000" w:themeColor="text1"/>
          <w:sz w:val="24"/>
          <w:szCs w:val="24"/>
        </w:rPr>
      </w:pPr>
    </w:p>
    <w:p w:rsidR="00CA7E33" w:rsidRPr="00FF6EAA" w:rsidRDefault="00CA7E33" w:rsidP="00FF6EAA">
      <w:pPr>
        <w:pStyle w:val="Prrafodelista"/>
        <w:numPr>
          <w:ilvl w:val="0"/>
          <w:numId w:val="10"/>
        </w:numPr>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t xml:space="preserve">De contenido: la misma información es mejor conservarla comprimida que extendida. </w:t>
      </w:r>
    </w:p>
    <w:p w:rsidR="003B3999" w:rsidRPr="00FF6EAA" w:rsidRDefault="003B3999" w:rsidP="00FF6EAA">
      <w:pPr>
        <w:pStyle w:val="Prrafodelista"/>
        <w:spacing w:after="0" w:line="360" w:lineRule="auto"/>
        <w:jc w:val="both"/>
        <w:rPr>
          <w:rFonts w:ascii="Arial" w:hAnsi="Arial" w:cs="Arial"/>
          <w:color w:val="000000" w:themeColor="text1"/>
          <w:sz w:val="24"/>
          <w:szCs w:val="24"/>
        </w:rPr>
      </w:pPr>
    </w:p>
    <w:p w:rsidR="00CA7E33" w:rsidRPr="00FF6EAA" w:rsidRDefault="00CA7E33" w:rsidP="00FF6EAA">
      <w:pPr>
        <w:pStyle w:val="Prrafodelista"/>
        <w:numPr>
          <w:ilvl w:val="0"/>
          <w:numId w:val="10"/>
        </w:numPr>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t xml:space="preserve">Diplomático: es preferible conservar un original a una copia. Las copias se conservan únicamente cuando no existe el original. </w:t>
      </w:r>
    </w:p>
    <w:p w:rsidR="00CA7E33" w:rsidRPr="00FF6EAA" w:rsidRDefault="00CA7E33" w:rsidP="00FF6EAA">
      <w:pPr>
        <w:spacing w:after="0" w:line="360" w:lineRule="auto"/>
        <w:jc w:val="both"/>
        <w:rPr>
          <w:rFonts w:ascii="Arial" w:hAnsi="Arial" w:cs="Arial"/>
          <w:color w:val="000000" w:themeColor="text1"/>
          <w:sz w:val="24"/>
          <w:szCs w:val="24"/>
        </w:rPr>
      </w:pPr>
    </w:p>
    <w:p w:rsidR="000F5347" w:rsidRPr="00FF6EAA" w:rsidRDefault="00CA7E33" w:rsidP="00FF6EAA">
      <w:pPr>
        <w:pStyle w:val="Prrafodelista"/>
        <w:numPr>
          <w:ilvl w:val="0"/>
          <w:numId w:val="10"/>
        </w:numPr>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t xml:space="preserve">Cronológico: fecha determinada a partir de la cual no se puede realizar ninguna eliminación. </w:t>
      </w:r>
      <w:r w:rsidR="000F5347" w:rsidRPr="00FF6EAA">
        <w:rPr>
          <w:rFonts w:ascii="Arial" w:hAnsi="Arial" w:cs="Arial"/>
          <w:color w:val="000000" w:themeColor="text1"/>
          <w:sz w:val="24"/>
          <w:szCs w:val="24"/>
        </w:rPr>
        <w:t xml:space="preserve"> </w:t>
      </w:r>
    </w:p>
    <w:p w:rsidR="000F5347" w:rsidRPr="00FF6EAA" w:rsidRDefault="000F5347" w:rsidP="00FF6EAA">
      <w:pPr>
        <w:pStyle w:val="Prrafodelista"/>
        <w:spacing w:after="0" w:line="360" w:lineRule="auto"/>
        <w:rPr>
          <w:rFonts w:ascii="Arial" w:hAnsi="Arial" w:cs="Arial"/>
          <w:color w:val="000000" w:themeColor="text1"/>
          <w:sz w:val="24"/>
          <w:szCs w:val="24"/>
        </w:rPr>
      </w:pPr>
    </w:p>
    <w:p w:rsidR="000F5347" w:rsidRPr="00FF6EAA" w:rsidRDefault="00CA7E33" w:rsidP="00FF6EAA">
      <w:pPr>
        <w:pStyle w:val="Prrafodelista"/>
        <w:numPr>
          <w:ilvl w:val="0"/>
          <w:numId w:val="10"/>
        </w:numPr>
        <w:autoSpaceDE w:val="0"/>
        <w:autoSpaceDN w:val="0"/>
        <w:adjustRightInd w:val="0"/>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t>El valor que se designe para un expediente de una serie tendrá que ser el mismo</w:t>
      </w:r>
      <w:r w:rsidR="00C75F5A">
        <w:rPr>
          <w:rFonts w:ascii="Arial" w:hAnsi="Arial" w:cs="Arial"/>
          <w:color w:val="000000" w:themeColor="text1"/>
          <w:sz w:val="24"/>
          <w:szCs w:val="24"/>
        </w:rPr>
        <w:t>,</w:t>
      </w:r>
      <w:r w:rsidRPr="00FF6EAA">
        <w:rPr>
          <w:rFonts w:ascii="Arial" w:hAnsi="Arial" w:cs="Arial"/>
          <w:color w:val="000000" w:themeColor="text1"/>
          <w:sz w:val="24"/>
          <w:szCs w:val="24"/>
        </w:rPr>
        <w:t xml:space="preserve"> </w:t>
      </w:r>
      <w:r w:rsidR="00EF7C01">
        <w:rPr>
          <w:rFonts w:ascii="Arial" w:hAnsi="Arial" w:cs="Arial"/>
          <w:color w:val="000000" w:themeColor="text1"/>
          <w:sz w:val="24"/>
          <w:szCs w:val="24"/>
        </w:rPr>
        <w:t>para el</w:t>
      </w:r>
      <w:r w:rsidRPr="00FF6EAA">
        <w:rPr>
          <w:rFonts w:ascii="Arial" w:hAnsi="Arial" w:cs="Arial"/>
          <w:color w:val="000000" w:themeColor="text1"/>
          <w:sz w:val="24"/>
          <w:szCs w:val="24"/>
        </w:rPr>
        <w:t xml:space="preserve"> conjunto de expedientes que la conforman.</w:t>
      </w:r>
      <w:r w:rsidR="000F5347" w:rsidRPr="00FF6EAA">
        <w:rPr>
          <w:rFonts w:ascii="Arial" w:hAnsi="Arial" w:cs="Arial"/>
          <w:color w:val="000000" w:themeColor="text1"/>
          <w:sz w:val="24"/>
          <w:szCs w:val="24"/>
        </w:rPr>
        <w:t xml:space="preserve"> </w:t>
      </w:r>
    </w:p>
    <w:p w:rsidR="000F5347" w:rsidRPr="00FF6EAA" w:rsidRDefault="000F5347" w:rsidP="00FF6EAA">
      <w:pPr>
        <w:pStyle w:val="Prrafodelista"/>
        <w:spacing w:after="0" w:line="360" w:lineRule="auto"/>
        <w:rPr>
          <w:rFonts w:ascii="Arial" w:hAnsi="Arial" w:cs="Arial"/>
          <w:color w:val="000000" w:themeColor="text1"/>
          <w:sz w:val="24"/>
          <w:szCs w:val="24"/>
        </w:rPr>
      </w:pPr>
    </w:p>
    <w:p w:rsidR="00EF31DA" w:rsidRPr="00FF6EAA" w:rsidRDefault="00B03EC7" w:rsidP="00FF6EAA">
      <w:pPr>
        <w:pStyle w:val="Prrafodelista"/>
        <w:numPr>
          <w:ilvl w:val="0"/>
          <w:numId w:val="10"/>
        </w:numPr>
        <w:autoSpaceDE w:val="0"/>
        <w:autoSpaceDN w:val="0"/>
        <w:adjustRightInd w:val="0"/>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 xml:space="preserve"> </w:t>
      </w:r>
      <w:r w:rsidR="00EF31DA" w:rsidRPr="00FF6EAA">
        <w:rPr>
          <w:rFonts w:ascii="Arial" w:hAnsi="Arial" w:cs="Arial"/>
          <w:color w:val="000000" w:themeColor="text1"/>
          <w:sz w:val="24"/>
          <w:szCs w:val="24"/>
        </w:rPr>
        <w:t>Aquellos datos que permitan la protección de los derechos civiles</w:t>
      </w:r>
      <w:r w:rsidR="00733242">
        <w:rPr>
          <w:rFonts w:ascii="Arial" w:hAnsi="Arial" w:cs="Arial"/>
          <w:color w:val="000000" w:themeColor="text1"/>
          <w:sz w:val="24"/>
          <w:szCs w:val="24"/>
        </w:rPr>
        <w:t xml:space="preserve"> y</w:t>
      </w:r>
      <w:r w:rsidR="00EF31DA" w:rsidRPr="00FF6EAA">
        <w:rPr>
          <w:rFonts w:ascii="Arial" w:hAnsi="Arial" w:cs="Arial"/>
          <w:color w:val="000000" w:themeColor="text1"/>
          <w:sz w:val="24"/>
          <w:szCs w:val="24"/>
        </w:rPr>
        <w:t xml:space="preserve"> financieros de la comunidad universitaria.</w:t>
      </w:r>
    </w:p>
    <w:p w:rsidR="00EF31DA" w:rsidRPr="00FF6EAA" w:rsidRDefault="00EF31DA" w:rsidP="00FF6EAA">
      <w:pPr>
        <w:autoSpaceDE w:val="0"/>
        <w:autoSpaceDN w:val="0"/>
        <w:adjustRightInd w:val="0"/>
        <w:spacing w:after="0" w:line="360" w:lineRule="auto"/>
        <w:ind w:left="720" w:hanging="180"/>
        <w:jc w:val="both"/>
        <w:rPr>
          <w:rFonts w:ascii="Arial" w:hAnsi="Arial" w:cs="Arial"/>
          <w:color w:val="000000" w:themeColor="text1"/>
          <w:sz w:val="24"/>
          <w:szCs w:val="24"/>
        </w:rPr>
      </w:pPr>
    </w:p>
    <w:p w:rsidR="00EF31DA" w:rsidRDefault="00B03EC7" w:rsidP="00FF6EAA">
      <w:pPr>
        <w:pStyle w:val="Prrafodelista"/>
        <w:numPr>
          <w:ilvl w:val="0"/>
          <w:numId w:val="10"/>
        </w:numPr>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 xml:space="preserve"> </w:t>
      </w:r>
      <w:r w:rsidR="00EF31DA" w:rsidRPr="00FF6EAA">
        <w:rPr>
          <w:rFonts w:ascii="Arial" w:hAnsi="Arial" w:cs="Arial"/>
          <w:color w:val="000000" w:themeColor="text1"/>
          <w:sz w:val="24"/>
          <w:szCs w:val="24"/>
        </w:rPr>
        <w:t>La asignación de valor primario de orden administrativo, constituye una responsabilidad tanto de productores y usuarios de la información, como del personal archivístico.</w:t>
      </w:r>
    </w:p>
    <w:p w:rsidR="00726BDA" w:rsidRPr="00726BDA" w:rsidRDefault="00726BDA" w:rsidP="00726BDA">
      <w:pPr>
        <w:pStyle w:val="Prrafodelista"/>
        <w:rPr>
          <w:rFonts w:ascii="Arial" w:hAnsi="Arial" w:cs="Arial"/>
          <w:color w:val="000000" w:themeColor="text1"/>
          <w:sz w:val="24"/>
          <w:szCs w:val="24"/>
        </w:rPr>
      </w:pPr>
    </w:p>
    <w:p w:rsidR="00726BDA" w:rsidRDefault="00726BDA" w:rsidP="00FF6EAA">
      <w:pPr>
        <w:pStyle w:val="Prrafodelista"/>
        <w:numPr>
          <w:ilvl w:val="0"/>
          <w:numId w:val="10"/>
        </w:numPr>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 xml:space="preserve"> La asignación del valor secundario, </w:t>
      </w:r>
      <w:r w:rsidR="00160759">
        <w:rPr>
          <w:rFonts w:ascii="Arial" w:hAnsi="Arial" w:cs="Arial"/>
          <w:color w:val="000000" w:themeColor="text1"/>
          <w:sz w:val="24"/>
          <w:szCs w:val="24"/>
        </w:rPr>
        <w:t>no es s</w:t>
      </w:r>
      <w:r w:rsidR="00733242">
        <w:rPr>
          <w:rFonts w:ascii="Arial" w:hAnsi="Arial" w:cs="Arial"/>
          <w:color w:val="000000" w:themeColor="text1"/>
          <w:sz w:val="24"/>
          <w:szCs w:val="24"/>
        </w:rPr>
        <w:t>ó</w:t>
      </w:r>
      <w:r w:rsidR="00160759">
        <w:rPr>
          <w:rFonts w:ascii="Arial" w:hAnsi="Arial" w:cs="Arial"/>
          <w:color w:val="000000" w:themeColor="text1"/>
          <w:sz w:val="24"/>
          <w:szCs w:val="24"/>
        </w:rPr>
        <w:t xml:space="preserve">lo </w:t>
      </w:r>
      <w:r>
        <w:rPr>
          <w:rFonts w:ascii="Arial" w:hAnsi="Arial" w:cs="Arial"/>
          <w:color w:val="000000" w:themeColor="text1"/>
          <w:sz w:val="24"/>
          <w:szCs w:val="24"/>
        </w:rPr>
        <w:t xml:space="preserve">responsabilidad de </w:t>
      </w:r>
      <w:r w:rsidR="00733242">
        <w:rPr>
          <w:rFonts w:ascii="Arial" w:hAnsi="Arial" w:cs="Arial"/>
          <w:color w:val="000000" w:themeColor="text1"/>
          <w:sz w:val="24"/>
          <w:szCs w:val="24"/>
        </w:rPr>
        <w:t xml:space="preserve">los </w:t>
      </w:r>
      <w:r>
        <w:rPr>
          <w:rFonts w:ascii="Arial" w:hAnsi="Arial" w:cs="Arial"/>
          <w:color w:val="000000" w:themeColor="text1"/>
          <w:sz w:val="24"/>
          <w:szCs w:val="24"/>
        </w:rPr>
        <w:t xml:space="preserve">titulares de las dependencias productoras, </w:t>
      </w:r>
      <w:r w:rsidR="00160759">
        <w:rPr>
          <w:rFonts w:ascii="Arial" w:hAnsi="Arial" w:cs="Arial"/>
          <w:color w:val="000000" w:themeColor="text1"/>
          <w:sz w:val="24"/>
          <w:szCs w:val="24"/>
        </w:rPr>
        <w:t xml:space="preserve">sino de un grupo colegiado integrado por </w:t>
      </w:r>
      <w:r>
        <w:rPr>
          <w:rFonts w:ascii="Arial" w:hAnsi="Arial" w:cs="Arial"/>
          <w:color w:val="000000" w:themeColor="text1"/>
          <w:sz w:val="24"/>
          <w:szCs w:val="24"/>
        </w:rPr>
        <w:t xml:space="preserve">historiadores, abogados, archivistas y aquellos que </w:t>
      </w:r>
      <w:r w:rsidR="00160759">
        <w:rPr>
          <w:rFonts w:ascii="Arial" w:hAnsi="Arial" w:cs="Arial"/>
          <w:color w:val="000000" w:themeColor="text1"/>
          <w:sz w:val="24"/>
          <w:szCs w:val="24"/>
        </w:rPr>
        <w:t xml:space="preserve">se estime </w:t>
      </w:r>
      <w:r w:rsidR="00160759">
        <w:rPr>
          <w:rFonts w:ascii="Arial" w:hAnsi="Arial" w:cs="Arial"/>
          <w:color w:val="000000" w:themeColor="text1"/>
          <w:sz w:val="24"/>
          <w:szCs w:val="24"/>
        </w:rPr>
        <w:lastRenderedPageBreak/>
        <w:t>conveniente</w:t>
      </w:r>
      <w:r w:rsidR="00733242">
        <w:rPr>
          <w:rFonts w:ascii="Arial" w:hAnsi="Arial" w:cs="Arial"/>
          <w:color w:val="000000" w:themeColor="text1"/>
          <w:sz w:val="24"/>
          <w:szCs w:val="24"/>
        </w:rPr>
        <w:t>,</w:t>
      </w:r>
      <w:r w:rsidR="00160759">
        <w:rPr>
          <w:rFonts w:ascii="Arial" w:hAnsi="Arial" w:cs="Arial"/>
          <w:color w:val="000000" w:themeColor="text1"/>
          <w:sz w:val="24"/>
          <w:szCs w:val="24"/>
        </w:rPr>
        <w:t xml:space="preserve"> que </w:t>
      </w:r>
      <w:r>
        <w:rPr>
          <w:rFonts w:ascii="Arial" w:hAnsi="Arial" w:cs="Arial"/>
          <w:color w:val="000000" w:themeColor="text1"/>
          <w:sz w:val="24"/>
          <w:szCs w:val="24"/>
        </w:rPr>
        <w:t>por sus conocimientos contribuyan a</w:t>
      </w:r>
      <w:r w:rsidR="00160759">
        <w:rPr>
          <w:rFonts w:ascii="Arial" w:hAnsi="Arial" w:cs="Arial"/>
          <w:color w:val="000000" w:themeColor="text1"/>
          <w:sz w:val="24"/>
          <w:szCs w:val="24"/>
        </w:rPr>
        <w:t xml:space="preserve">l </w:t>
      </w:r>
      <w:r w:rsidR="00C634F7">
        <w:rPr>
          <w:rFonts w:ascii="Arial" w:hAnsi="Arial" w:cs="Arial"/>
          <w:color w:val="000000" w:themeColor="text1"/>
          <w:sz w:val="24"/>
          <w:szCs w:val="24"/>
        </w:rPr>
        <w:t>establecimiento</w:t>
      </w:r>
      <w:r w:rsidR="00160759">
        <w:rPr>
          <w:rFonts w:ascii="Arial" w:hAnsi="Arial" w:cs="Arial"/>
          <w:color w:val="000000" w:themeColor="text1"/>
          <w:sz w:val="24"/>
          <w:szCs w:val="24"/>
        </w:rPr>
        <w:t xml:space="preserve"> de dichos valores</w:t>
      </w:r>
      <w:r w:rsidR="00C634F7">
        <w:rPr>
          <w:rFonts w:ascii="Arial" w:hAnsi="Arial" w:cs="Arial"/>
          <w:color w:val="000000" w:themeColor="text1"/>
          <w:sz w:val="24"/>
          <w:szCs w:val="24"/>
        </w:rPr>
        <w:t>.</w:t>
      </w:r>
    </w:p>
    <w:p w:rsidR="00160759" w:rsidRPr="00160759" w:rsidRDefault="00160759" w:rsidP="00160759">
      <w:pPr>
        <w:pStyle w:val="Prrafodelista"/>
        <w:rPr>
          <w:rFonts w:ascii="Arial" w:hAnsi="Arial" w:cs="Arial"/>
          <w:color w:val="000000" w:themeColor="text1"/>
          <w:sz w:val="24"/>
          <w:szCs w:val="24"/>
        </w:rPr>
      </w:pPr>
    </w:p>
    <w:p w:rsidR="00EF31DA" w:rsidRPr="00FF6EAA" w:rsidRDefault="00B03EC7" w:rsidP="00FF6EAA">
      <w:pPr>
        <w:pStyle w:val="Prrafodelista"/>
        <w:numPr>
          <w:ilvl w:val="0"/>
          <w:numId w:val="10"/>
        </w:numPr>
        <w:autoSpaceDE w:val="0"/>
        <w:autoSpaceDN w:val="0"/>
        <w:adjustRightInd w:val="0"/>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 xml:space="preserve"> </w:t>
      </w:r>
      <w:r w:rsidR="00EF31DA" w:rsidRPr="00FF6EAA">
        <w:rPr>
          <w:rFonts w:ascii="Arial" w:hAnsi="Arial" w:cs="Arial"/>
          <w:color w:val="000000" w:themeColor="text1"/>
          <w:sz w:val="24"/>
          <w:szCs w:val="24"/>
        </w:rPr>
        <w:t xml:space="preserve">El plazo de vigencia </w:t>
      </w:r>
      <w:r w:rsidR="00C634F7">
        <w:rPr>
          <w:rFonts w:ascii="Arial" w:hAnsi="Arial" w:cs="Arial"/>
          <w:color w:val="000000" w:themeColor="text1"/>
          <w:sz w:val="24"/>
          <w:szCs w:val="24"/>
        </w:rPr>
        <w:t xml:space="preserve">de </w:t>
      </w:r>
      <w:r w:rsidR="00EF31DA" w:rsidRPr="00FF6EAA">
        <w:rPr>
          <w:rFonts w:ascii="Arial" w:hAnsi="Arial" w:cs="Arial"/>
          <w:color w:val="000000" w:themeColor="text1"/>
          <w:sz w:val="24"/>
          <w:szCs w:val="24"/>
        </w:rPr>
        <w:t>los expedientes</w:t>
      </w:r>
      <w:r w:rsidR="00C634F7">
        <w:rPr>
          <w:rFonts w:ascii="Arial" w:hAnsi="Arial" w:cs="Arial"/>
          <w:color w:val="000000" w:themeColor="text1"/>
          <w:sz w:val="24"/>
          <w:szCs w:val="24"/>
        </w:rPr>
        <w:t xml:space="preserve"> (de cada</w:t>
      </w:r>
      <w:r w:rsidR="00EF31DA" w:rsidRPr="00FF6EAA">
        <w:rPr>
          <w:rFonts w:ascii="Arial" w:hAnsi="Arial" w:cs="Arial"/>
          <w:color w:val="000000" w:themeColor="text1"/>
          <w:sz w:val="24"/>
          <w:szCs w:val="24"/>
        </w:rPr>
        <w:t xml:space="preserve"> serie</w:t>
      </w:r>
      <w:r w:rsidR="00C634F7">
        <w:rPr>
          <w:rFonts w:ascii="Arial" w:hAnsi="Arial" w:cs="Arial"/>
          <w:color w:val="000000" w:themeColor="text1"/>
          <w:sz w:val="24"/>
          <w:szCs w:val="24"/>
        </w:rPr>
        <w:t>)</w:t>
      </w:r>
      <w:r w:rsidR="00EF31DA" w:rsidRPr="00FF6EAA">
        <w:rPr>
          <w:rFonts w:ascii="Arial" w:hAnsi="Arial" w:cs="Arial"/>
          <w:color w:val="000000" w:themeColor="text1"/>
          <w:sz w:val="24"/>
          <w:szCs w:val="24"/>
        </w:rPr>
        <w:t xml:space="preserve"> </w:t>
      </w:r>
      <w:r w:rsidR="00C634F7">
        <w:rPr>
          <w:rFonts w:ascii="Arial" w:hAnsi="Arial" w:cs="Arial"/>
          <w:color w:val="000000" w:themeColor="text1"/>
          <w:sz w:val="24"/>
          <w:szCs w:val="24"/>
        </w:rPr>
        <w:t xml:space="preserve"> para su resguardo en los archivos correspondientes, </w:t>
      </w:r>
      <w:r w:rsidR="00733242">
        <w:rPr>
          <w:rFonts w:ascii="Arial" w:hAnsi="Arial" w:cs="Arial"/>
          <w:color w:val="000000" w:themeColor="text1"/>
          <w:sz w:val="24"/>
          <w:szCs w:val="24"/>
        </w:rPr>
        <w:t>inicia</w:t>
      </w:r>
      <w:r w:rsidR="00EF31DA" w:rsidRPr="00FF6EAA">
        <w:rPr>
          <w:rFonts w:ascii="Arial" w:hAnsi="Arial" w:cs="Arial"/>
          <w:color w:val="000000" w:themeColor="text1"/>
          <w:sz w:val="24"/>
          <w:szCs w:val="24"/>
        </w:rPr>
        <w:t xml:space="preserve"> </w:t>
      </w:r>
      <w:r w:rsidR="00C634F7">
        <w:rPr>
          <w:rFonts w:ascii="Arial" w:hAnsi="Arial" w:cs="Arial"/>
          <w:color w:val="000000" w:themeColor="text1"/>
          <w:sz w:val="24"/>
          <w:szCs w:val="24"/>
        </w:rPr>
        <w:t xml:space="preserve">a partir de </w:t>
      </w:r>
      <w:r w:rsidR="00EF31DA" w:rsidRPr="00FF6EAA">
        <w:rPr>
          <w:rFonts w:ascii="Arial" w:hAnsi="Arial" w:cs="Arial"/>
          <w:color w:val="000000" w:themeColor="text1"/>
          <w:sz w:val="24"/>
          <w:szCs w:val="24"/>
        </w:rPr>
        <w:t>la con</w:t>
      </w:r>
      <w:r w:rsidR="00733242">
        <w:rPr>
          <w:rFonts w:ascii="Arial" w:hAnsi="Arial" w:cs="Arial"/>
          <w:color w:val="000000" w:themeColor="text1"/>
          <w:sz w:val="24"/>
          <w:szCs w:val="24"/>
        </w:rPr>
        <w:t>clusión del asunto o trámite en cuestión</w:t>
      </w:r>
      <w:r w:rsidR="00EF31DA" w:rsidRPr="00FF6EAA">
        <w:rPr>
          <w:rFonts w:ascii="Arial" w:hAnsi="Arial" w:cs="Arial"/>
          <w:color w:val="000000" w:themeColor="text1"/>
          <w:sz w:val="24"/>
          <w:szCs w:val="24"/>
        </w:rPr>
        <w:t xml:space="preserve">. </w:t>
      </w:r>
    </w:p>
    <w:p w:rsidR="00EF31DA" w:rsidRPr="00FF6EAA" w:rsidRDefault="00EF31DA" w:rsidP="00FF6EAA">
      <w:pPr>
        <w:pStyle w:val="Prrafodelista"/>
        <w:spacing w:after="0" w:line="360" w:lineRule="auto"/>
        <w:rPr>
          <w:rFonts w:ascii="Arial" w:hAnsi="Arial" w:cs="Arial"/>
          <w:color w:val="000000" w:themeColor="text1"/>
          <w:sz w:val="24"/>
          <w:szCs w:val="24"/>
        </w:rPr>
      </w:pPr>
    </w:p>
    <w:p w:rsidR="000F5347" w:rsidRPr="00FF6EAA" w:rsidRDefault="00B03EC7" w:rsidP="00FF6EAA">
      <w:pPr>
        <w:pStyle w:val="Prrafodelista"/>
        <w:numPr>
          <w:ilvl w:val="0"/>
          <w:numId w:val="10"/>
        </w:numPr>
        <w:autoSpaceDE w:val="0"/>
        <w:autoSpaceDN w:val="0"/>
        <w:adjustRightInd w:val="0"/>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 xml:space="preserve"> </w:t>
      </w:r>
      <w:r w:rsidR="00CA7E33" w:rsidRPr="00FF6EAA">
        <w:rPr>
          <w:rFonts w:ascii="Arial" w:hAnsi="Arial" w:cs="Arial"/>
          <w:color w:val="000000" w:themeColor="text1"/>
          <w:sz w:val="24"/>
          <w:szCs w:val="24"/>
        </w:rPr>
        <w:t>La valoración precisa la existencia formal de archivos de trámite, de concentración e históricos.</w:t>
      </w:r>
      <w:r w:rsidR="000F5347" w:rsidRPr="00FF6EAA">
        <w:rPr>
          <w:rFonts w:ascii="Arial" w:hAnsi="Arial" w:cs="Arial"/>
          <w:color w:val="000000" w:themeColor="text1"/>
          <w:sz w:val="24"/>
          <w:szCs w:val="24"/>
        </w:rPr>
        <w:t xml:space="preserve"> </w:t>
      </w:r>
    </w:p>
    <w:p w:rsidR="000F5347" w:rsidRPr="00FF6EAA" w:rsidRDefault="000F5347" w:rsidP="00FF6EAA">
      <w:pPr>
        <w:pStyle w:val="Prrafodelista"/>
        <w:spacing w:after="0" w:line="360" w:lineRule="auto"/>
        <w:rPr>
          <w:rFonts w:ascii="Arial" w:hAnsi="Arial" w:cs="Arial"/>
          <w:color w:val="000000" w:themeColor="text1"/>
          <w:sz w:val="24"/>
          <w:szCs w:val="24"/>
        </w:rPr>
      </w:pPr>
    </w:p>
    <w:p w:rsidR="004E496D" w:rsidRPr="00FF6EAA" w:rsidRDefault="000D1FEC" w:rsidP="00FF6EAA">
      <w:pPr>
        <w:shd w:val="clear" w:color="auto" w:fill="F2F2F2" w:themeFill="background1" w:themeFillShade="F2"/>
        <w:spacing w:after="0" w:line="360" w:lineRule="auto"/>
        <w:jc w:val="both"/>
        <w:rPr>
          <w:rFonts w:ascii="Arial" w:hAnsi="Arial" w:cs="Arial"/>
          <w:b/>
          <w:color w:val="000000" w:themeColor="text1"/>
          <w:sz w:val="24"/>
          <w:szCs w:val="24"/>
        </w:rPr>
      </w:pPr>
      <w:r w:rsidRPr="00FF6EAA">
        <w:rPr>
          <w:rFonts w:ascii="Arial" w:hAnsi="Arial" w:cs="Arial"/>
          <w:b/>
          <w:color w:val="000000" w:themeColor="text1"/>
          <w:sz w:val="24"/>
          <w:szCs w:val="24"/>
        </w:rPr>
        <w:t>VALORES PRIMARIOS (ADMINISTRATIVO, LEGAL, FISCAL/CONTABLE)</w:t>
      </w:r>
    </w:p>
    <w:p w:rsidR="000D1FEC" w:rsidRPr="00FF6EAA" w:rsidRDefault="00311D01" w:rsidP="00FF6EAA">
      <w:pPr>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t xml:space="preserve">Los valores primarios son definidos por la propia </w:t>
      </w:r>
      <w:r w:rsidR="000F5347" w:rsidRPr="00FF6EAA">
        <w:rPr>
          <w:rFonts w:ascii="Arial" w:hAnsi="Arial" w:cs="Arial"/>
          <w:color w:val="000000" w:themeColor="text1"/>
          <w:sz w:val="24"/>
          <w:szCs w:val="24"/>
        </w:rPr>
        <w:t>dependencia</w:t>
      </w:r>
      <w:r w:rsidRPr="00FF6EAA">
        <w:rPr>
          <w:rFonts w:ascii="Arial" w:hAnsi="Arial" w:cs="Arial"/>
          <w:color w:val="000000" w:themeColor="text1"/>
          <w:sz w:val="24"/>
          <w:szCs w:val="24"/>
        </w:rPr>
        <w:t xml:space="preserve"> que genera los documentos para atestiguar las acciones cotidianas que realiza y que requieren continuidad entre las partes involucradas. </w:t>
      </w:r>
    </w:p>
    <w:p w:rsidR="000D1FEC" w:rsidRPr="00FF6EAA" w:rsidRDefault="000D1FEC" w:rsidP="00FF6EAA">
      <w:pPr>
        <w:spacing w:after="0" w:line="360" w:lineRule="auto"/>
        <w:ind w:left="2124"/>
        <w:jc w:val="both"/>
        <w:rPr>
          <w:rFonts w:ascii="Arial" w:hAnsi="Arial" w:cs="Arial"/>
          <w:color w:val="000000" w:themeColor="text1"/>
          <w:sz w:val="24"/>
          <w:szCs w:val="24"/>
        </w:rPr>
      </w:pPr>
    </w:p>
    <w:p w:rsidR="000D1FEC" w:rsidRPr="00FF6EAA" w:rsidRDefault="00311D01" w:rsidP="00FF6EAA">
      <w:pPr>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t>Son aquellos</w:t>
      </w:r>
      <w:r w:rsidR="000D1FEC" w:rsidRPr="00FF6EAA">
        <w:rPr>
          <w:rFonts w:ascii="Arial" w:hAnsi="Arial" w:cs="Arial"/>
          <w:color w:val="000000" w:themeColor="text1"/>
          <w:sz w:val="24"/>
          <w:szCs w:val="24"/>
        </w:rPr>
        <w:t xml:space="preserve"> documentos</w:t>
      </w:r>
      <w:r w:rsidRPr="00FF6EAA">
        <w:rPr>
          <w:rFonts w:ascii="Arial" w:hAnsi="Arial" w:cs="Arial"/>
          <w:color w:val="000000" w:themeColor="text1"/>
          <w:sz w:val="24"/>
          <w:szCs w:val="24"/>
        </w:rPr>
        <w:t xml:space="preserve"> de interés para la </w:t>
      </w:r>
      <w:r w:rsidR="00ED7EA3">
        <w:rPr>
          <w:rFonts w:ascii="Arial" w:hAnsi="Arial" w:cs="Arial"/>
          <w:color w:val="000000" w:themeColor="text1"/>
          <w:sz w:val="24"/>
          <w:szCs w:val="24"/>
        </w:rPr>
        <w:t xml:space="preserve">dependencia </w:t>
      </w:r>
      <w:r w:rsidRPr="00FF6EAA">
        <w:rPr>
          <w:rFonts w:ascii="Arial" w:hAnsi="Arial" w:cs="Arial"/>
          <w:color w:val="000000" w:themeColor="text1"/>
          <w:sz w:val="24"/>
          <w:szCs w:val="24"/>
        </w:rPr>
        <w:t>generadora y para quien los gestiona</w:t>
      </w:r>
      <w:r w:rsidR="000D1FEC" w:rsidRPr="00FF6EAA">
        <w:rPr>
          <w:rFonts w:ascii="Arial" w:hAnsi="Arial" w:cs="Arial"/>
          <w:color w:val="000000" w:themeColor="text1"/>
          <w:sz w:val="24"/>
          <w:szCs w:val="24"/>
        </w:rPr>
        <w:t>.</w:t>
      </w:r>
    </w:p>
    <w:p w:rsidR="000F5347" w:rsidRPr="00FF6EAA" w:rsidRDefault="000F5347" w:rsidP="00FF6EAA">
      <w:pPr>
        <w:spacing w:after="0" w:line="360" w:lineRule="auto"/>
        <w:jc w:val="both"/>
        <w:rPr>
          <w:rFonts w:ascii="Arial" w:hAnsi="Arial" w:cs="Arial"/>
          <w:color w:val="000000" w:themeColor="text1"/>
          <w:sz w:val="24"/>
          <w:szCs w:val="24"/>
        </w:rPr>
      </w:pPr>
    </w:p>
    <w:p w:rsidR="000D1FEC" w:rsidRPr="00FF6EAA" w:rsidRDefault="000D1FEC" w:rsidP="00FF6EAA">
      <w:pPr>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t>Son los que tienen los documentos a partir de su creación o recepción y se definen por la importancia y el uso que tiene la documentación</w:t>
      </w:r>
      <w:r w:rsidR="00ED7EA3">
        <w:rPr>
          <w:rFonts w:ascii="Arial" w:hAnsi="Arial" w:cs="Arial"/>
          <w:color w:val="000000" w:themeColor="text1"/>
          <w:sz w:val="24"/>
          <w:szCs w:val="24"/>
        </w:rPr>
        <w:t>.</w:t>
      </w:r>
      <w:r w:rsidRPr="00FF6EAA">
        <w:rPr>
          <w:rFonts w:ascii="Arial" w:hAnsi="Arial" w:cs="Arial"/>
          <w:color w:val="000000" w:themeColor="text1"/>
          <w:sz w:val="24"/>
          <w:szCs w:val="24"/>
        </w:rPr>
        <w:t xml:space="preserve"> </w:t>
      </w:r>
    </w:p>
    <w:p w:rsidR="000D1FEC" w:rsidRPr="00FF6EAA" w:rsidRDefault="000D1FEC" w:rsidP="00FF6EAA">
      <w:pPr>
        <w:spacing w:after="0" w:line="360" w:lineRule="auto"/>
        <w:jc w:val="both"/>
        <w:rPr>
          <w:rFonts w:ascii="Arial" w:hAnsi="Arial" w:cs="Arial"/>
          <w:color w:val="000000" w:themeColor="text1"/>
          <w:sz w:val="24"/>
          <w:szCs w:val="24"/>
          <w:lang w:val="es-MX"/>
        </w:rPr>
      </w:pPr>
    </w:p>
    <w:p w:rsidR="000D1FEC" w:rsidRPr="00FF6EAA" w:rsidRDefault="00286C4C" w:rsidP="00FF6EAA">
      <w:pPr>
        <w:spacing w:after="0" w:line="360" w:lineRule="auto"/>
        <w:jc w:val="both"/>
        <w:rPr>
          <w:rFonts w:ascii="Arial" w:hAnsi="Arial" w:cs="Arial"/>
          <w:b/>
          <w:color w:val="000000" w:themeColor="text1"/>
          <w:sz w:val="24"/>
          <w:szCs w:val="24"/>
          <w:lang w:val="es-MX"/>
        </w:rPr>
      </w:pPr>
      <w:r>
        <w:rPr>
          <w:rFonts w:ascii="Arial" w:hAnsi="Arial" w:cs="Arial"/>
          <w:b/>
          <w:color w:val="000000" w:themeColor="text1"/>
          <w:sz w:val="24"/>
          <w:szCs w:val="24"/>
          <w:lang w:val="es-MX"/>
        </w:rPr>
        <w:t>Valor administrativo</w:t>
      </w:r>
      <w:r w:rsidR="000D1FEC" w:rsidRPr="00FF6EAA">
        <w:rPr>
          <w:rFonts w:ascii="Arial" w:hAnsi="Arial" w:cs="Arial"/>
          <w:b/>
          <w:color w:val="000000" w:themeColor="text1"/>
          <w:sz w:val="24"/>
          <w:szCs w:val="24"/>
          <w:lang w:val="es-MX"/>
        </w:rPr>
        <w:t xml:space="preserve"> </w:t>
      </w:r>
    </w:p>
    <w:p w:rsidR="0039647E" w:rsidRPr="00FF6EAA" w:rsidRDefault="0039647E" w:rsidP="00FF6EAA">
      <w:pPr>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t>Es el que tiene</w:t>
      </w:r>
      <w:r w:rsidR="00733242">
        <w:rPr>
          <w:rFonts w:ascii="Arial" w:hAnsi="Arial" w:cs="Arial"/>
          <w:color w:val="000000" w:themeColor="text1"/>
          <w:sz w:val="24"/>
          <w:szCs w:val="24"/>
        </w:rPr>
        <w:t>n</w:t>
      </w:r>
      <w:r w:rsidRPr="00FF6EAA">
        <w:rPr>
          <w:rFonts w:ascii="Arial" w:hAnsi="Arial" w:cs="Arial"/>
          <w:color w:val="000000" w:themeColor="text1"/>
          <w:sz w:val="24"/>
          <w:szCs w:val="24"/>
        </w:rPr>
        <w:t xml:space="preserve"> los documentos de archivo para la </w:t>
      </w:r>
      <w:r w:rsidR="000F5347" w:rsidRPr="00FF6EAA">
        <w:rPr>
          <w:rFonts w:ascii="Arial" w:hAnsi="Arial" w:cs="Arial"/>
          <w:color w:val="000000" w:themeColor="text1"/>
          <w:sz w:val="24"/>
          <w:szCs w:val="24"/>
        </w:rPr>
        <w:t>dependencia</w:t>
      </w:r>
      <w:r w:rsidRPr="00FF6EAA">
        <w:rPr>
          <w:rFonts w:ascii="Arial" w:hAnsi="Arial" w:cs="Arial"/>
          <w:color w:val="000000" w:themeColor="text1"/>
          <w:sz w:val="24"/>
          <w:szCs w:val="24"/>
        </w:rPr>
        <w:t xml:space="preserve"> que los ha producido, relacionado al trámite o asunto que motivó su creación.</w:t>
      </w:r>
    </w:p>
    <w:p w:rsidR="0039647E" w:rsidRPr="00FF6EAA" w:rsidRDefault="0039647E" w:rsidP="00FF6EAA">
      <w:pPr>
        <w:spacing w:after="0" w:line="360" w:lineRule="auto"/>
        <w:jc w:val="both"/>
        <w:rPr>
          <w:rFonts w:ascii="Arial" w:hAnsi="Arial" w:cs="Arial"/>
          <w:color w:val="000000" w:themeColor="text1"/>
          <w:sz w:val="24"/>
          <w:szCs w:val="24"/>
        </w:rPr>
      </w:pPr>
    </w:p>
    <w:p w:rsidR="0039647E" w:rsidRPr="00FF6EAA" w:rsidRDefault="0039647E" w:rsidP="00FF6EAA">
      <w:pPr>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t xml:space="preserve">Este valor se encuentra en todos los </w:t>
      </w:r>
      <w:r w:rsidR="00C634F7">
        <w:rPr>
          <w:rFonts w:ascii="Arial" w:hAnsi="Arial" w:cs="Arial"/>
          <w:color w:val="000000" w:themeColor="text1"/>
          <w:sz w:val="24"/>
          <w:szCs w:val="24"/>
        </w:rPr>
        <w:t>expedientes (</w:t>
      </w:r>
      <w:r w:rsidRPr="00FF6EAA">
        <w:rPr>
          <w:rFonts w:ascii="Arial" w:hAnsi="Arial" w:cs="Arial"/>
          <w:color w:val="000000" w:themeColor="text1"/>
          <w:sz w:val="24"/>
          <w:szCs w:val="24"/>
        </w:rPr>
        <w:t>documentos de archivo producidos o recibidos en cualquier dependencia o entidad</w:t>
      </w:r>
      <w:r w:rsidR="00C634F7">
        <w:rPr>
          <w:rFonts w:ascii="Arial" w:hAnsi="Arial" w:cs="Arial"/>
          <w:color w:val="000000" w:themeColor="text1"/>
          <w:sz w:val="24"/>
          <w:szCs w:val="24"/>
        </w:rPr>
        <w:t>)</w:t>
      </w:r>
      <w:r w:rsidRPr="00FF6EAA">
        <w:rPr>
          <w:rFonts w:ascii="Arial" w:hAnsi="Arial" w:cs="Arial"/>
          <w:color w:val="000000" w:themeColor="text1"/>
          <w:sz w:val="24"/>
          <w:szCs w:val="24"/>
        </w:rPr>
        <w:t xml:space="preserve"> para responder a una necesidad administrativa mientras dure su trámite, y son importantes por su utilidad referencial para la planeación y la toma de decisiones.</w:t>
      </w:r>
    </w:p>
    <w:p w:rsidR="0039647E" w:rsidRPr="00FF6EAA" w:rsidRDefault="0039647E" w:rsidP="00FF6EAA">
      <w:pPr>
        <w:spacing w:after="0" w:line="360" w:lineRule="auto"/>
        <w:jc w:val="both"/>
        <w:rPr>
          <w:rFonts w:ascii="Arial" w:hAnsi="Arial" w:cs="Arial"/>
          <w:b/>
          <w:color w:val="000000" w:themeColor="text1"/>
          <w:sz w:val="24"/>
          <w:szCs w:val="24"/>
        </w:rPr>
      </w:pPr>
    </w:p>
    <w:p w:rsidR="0039647E" w:rsidRPr="00FF6EAA" w:rsidRDefault="0039647E" w:rsidP="00FF6EAA">
      <w:pPr>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lastRenderedPageBreak/>
        <w:t>El valor administrativo se observa desde dos perspectivas</w:t>
      </w:r>
      <w:r w:rsidR="00ED7EA3">
        <w:rPr>
          <w:rFonts w:ascii="Arial" w:hAnsi="Arial" w:cs="Arial"/>
          <w:color w:val="000000" w:themeColor="text1"/>
          <w:sz w:val="24"/>
          <w:szCs w:val="24"/>
        </w:rPr>
        <w:t xml:space="preserve">: </w:t>
      </w:r>
      <w:r w:rsidR="00183D54">
        <w:rPr>
          <w:rFonts w:ascii="Arial" w:hAnsi="Arial" w:cs="Arial"/>
          <w:color w:val="000000" w:themeColor="text1"/>
          <w:sz w:val="24"/>
          <w:szCs w:val="24"/>
        </w:rPr>
        <w:t>d</w:t>
      </w:r>
      <w:r w:rsidRPr="00FF6EAA">
        <w:rPr>
          <w:rFonts w:ascii="Arial" w:hAnsi="Arial" w:cs="Arial"/>
          <w:color w:val="000000" w:themeColor="text1"/>
          <w:sz w:val="24"/>
          <w:szCs w:val="24"/>
        </w:rPr>
        <w:t>es</w:t>
      </w:r>
      <w:r w:rsidR="00ED7EA3">
        <w:rPr>
          <w:rFonts w:ascii="Arial" w:hAnsi="Arial" w:cs="Arial"/>
          <w:color w:val="000000" w:themeColor="text1"/>
          <w:sz w:val="24"/>
          <w:szCs w:val="24"/>
        </w:rPr>
        <w:t>de el interés de la dependencia</w:t>
      </w:r>
      <w:r w:rsidRPr="00FF6EAA">
        <w:rPr>
          <w:rFonts w:ascii="Arial" w:hAnsi="Arial" w:cs="Arial"/>
          <w:color w:val="000000" w:themeColor="text1"/>
          <w:sz w:val="24"/>
          <w:szCs w:val="24"/>
        </w:rPr>
        <w:t xml:space="preserve"> existe valor administrativo mientras la información que co</w:t>
      </w:r>
      <w:r w:rsidR="00183D54">
        <w:rPr>
          <w:rFonts w:ascii="Arial" w:hAnsi="Arial" w:cs="Arial"/>
          <w:color w:val="000000" w:themeColor="text1"/>
          <w:sz w:val="24"/>
          <w:szCs w:val="24"/>
        </w:rPr>
        <w:t>ntiene el documento le sea útil; y, d</w:t>
      </w:r>
      <w:r w:rsidRPr="00FF6EAA">
        <w:rPr>
          <w:rFonts w:ascii="Arial" w:hAnsi="Arial" w:cs="Arial"/>
          <w:color w:val="000000" w:themeColor="text1"/>
          <w:sz w:val="24"/>
          <w:szCs w:val="24"/>
        </w:rPr>
        <w:t>esde la mirada del iniciador o destinatario, este valor reside en aquellos documentos que sean fuente de derechos y obligaciones del usuario con la institución.</w:t>
      </w:r>
    </w:p>
    <w:p w:rsidR="0039647E" w:rsidRPr="00FF6EAA" w:rsidRDefault="0039647E" w:rsidP="00FF6EAA">
      <w:pPr>
        <w:spacing w:after="0" w:line="360" w:lineRule="auto"/>
        <w:jc w:val="both"/>
        <w:rPr>
          <w:rFonts w:ascii="Arial" w:hAnsi="Arial" w:cs="Arial"/>
          <w:color w:val="000000" w:themeColor="text1"/>
          <w:sz w:val="24"/>
          <w:szCs w:val="24"/>
        </w:rPr>
      </w:pPr>
    </w:p>
    <w:p w:rsidR="00885C10" w:rsidRPr="00FF6EAA" w:rsidRDefault="000D1FEC" w:rsidP="00FF6EAA">
      <w:pPr>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t>Los documentos con valor administrativo son aquellos elaborados, recibidos y conservados por cada área en función de la organización, procedimientos, actividades o acciones derivadas de las atribuciones delegadas a la misma en particular y en la dependencia en general por disposición legal.</w:t>
      </w:r>
    </w:p>
    <w:p w:rsidR="00AB22AC" w:rsidRPr="00FF6EAA" w:rsidRDefault="00AB22AC" w:rsidP="00FF6EAA">
      <w:pPr>
        <w:spacing w:after="0" w:line="360" w:lineRule="auto"/>
        <w:ind w:left="708"/>
        <w:jc w:val="both"/>
        <w:rPr>
          <w:rFonts w:ascii="Arial" w:hAnsi="Arial" w:cs="Arial"/>
          <w:color w:val="000000" w:themeColor="text1"/>
          <w:sz w:val="24"/>
          <w:szCs w:val="24"/>
        </w:rPr>
      </w:pPr>
    </w:p>
    <w:p w:rsidR="000D1FEC" w:rsidRPr="00FF6EAA" w:rsidRDefault="000D1FEC" w:rsidP="00FF6EAA">
      <w:pPr>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t xml:space="preserve">Es el que posee un documento para el área productora, relacionada con un trámite, asunto o tema. Se encuentra en todos los documentos producidos y recibidos por una </w:t>
      </w:r>
      <w:r w:rsidR="009C2856">
        <w:rPr>
          <w:rFonts w:ascii="Arial" w:hAnsi="Arial" w:cs="Arial"/>
          <w:color w:val="000000" w:themeColor="text1"/>
          <w:sz w:val="24"/>
          <w:szCs w:val="24"/>
        </w:rPr>
        <w:t>dependencia</w:t>
      </w:r>
      <w:r w:rsidRPr="00FF6EAA">
        <w:rPr>
          <w:rFonts w:ascii="Arial" w:hAnsi="Arial" w:cs="Arial"/>
          <w:color w:val="000000" w:themeColor="text1"/>
          <w:sz w:val="24"/>
          <w:szCs w:val="24"/>
        </w:rPr>
        <w:t>. Responden a proceso</w:t>
      </w:r>
      <w:r w:rsidR="00540E1A" w:rsidRPr="00FF6EAA">
        <w:rPr>
          <w:rFonts w:ascii="Arial" w:hAnsi="Arial" w:cs="Arial"/>
          <w:color w:val="000000" w:themeColor="text1"/>
          <w:sz w:val="24"/>
          <w:szCs w:val="24"/>
        </w:rPr>
        <w:t>s y actividades administrativas.</w:t>
      </w:r>
    </w:p>
    <w:p w:rsidR="00AB22AC" w:rsidRPr="00FF6EAA" w:rsidRDefault="00AB22AC" w:rsidP="00FF6EAA">
      <w:pPr>
        <w:spacing w:after="0" w:line="360" w:lineRule="auto"/>
        <w:ind w:left="708"/>
        <w:jc w:val="both"/>
        <w:rPr>
          <w:rFonts w:ascii="Arial" w:hAnsi="Arial" w:cs="Arial"/>
          <w:color w:val="000000" w:themeColor="text1"/>
          <w:sz w:val="24"/>
          <w:szCs w:val="24"/>
        </w:rPr>
      </w:pPr>
    </w:p>
    <w:p w:rsidR="000D1FEC" w:rsidRPr="00FF6EAA" w:rsidRDefault="00AB22AC" w:rsidP="00FF6EAA">
      <w:pPr>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t>Su conservación dentro del área depende básicamente del desahogo de asuntos o de la frecuencia y consulta diaria.</w:t>
      </w:r>
    </w:p>
    <w:p w:rsidR="000D1FEC" w:rsidRPr="00FF6EAA" w:rsidRDefault="000D1FEC" w:rsidP="00FF6EAA">
      <w:pPr>
        <w:spacing w:after="0" w:line="360" w:lineRule="auto"/>
        <w:jc w:val="both"/>
        <w:rPr>
          <w:rFonts w:ascii="Arial" w:hAnsi="Arial" w:cs="Arial"/>
          <w:color w:val="000000" w:themeColor="text1"/>
          <w:sz w:val="24"/>
          <w:szCs w:val="24"/>
          <w:lang w:val="es-MX"/>
        </w:rPr>
      </w:pPr>
    </w:p>
    <w:p w:rsidR="00286C4C" w:rsidRDefault="00AB22AC" w:rsidP="00FF6EAA">
      <w:pPr>
        <w:spacing w:after="0" w:line="360" w:lineRule="auto"/>
        <w:jc w:val="both"/>
        <w:rPr>
          <w:rFonts w:ascii="Arial" w:hAnsi="Arial" w:cs="Arial"/>
          <w:b/>
          <w:color w:val="000000" w:themeColor="text1"/>
          <w:sz w:val="24"/>
          <w:szCs w:val="24"/>
          <w:lang w:val="es-MX"/>
        </w:rPr>
      </w:pPr>
      <w:r w:rsidRPr="00FF6EAA">
        <w:rPr>
          <w:rFonts w:ascii="Arial" w:hAnsi="Arial" w:cs="Arial"/>
          <w:b/>
          <w:color w:val="000000" w:themeColor="text1"/>
          <w:sz w:val="24"/>
          <w:szCs w:val="24"/>
          <w:lang w:val="es-MX"/>
        </w:rPr>
        <w:t xml:space="preserve">Valor </w:t>
      </w:r>
      <w:r w:rsidR="005D0CCF" w:rsidRPr="00FF6EAA">
        <w:rPr>
          <w:rFonts w:ascii="Arial" w:hAnsi="Arial" w:cs="Arial"/>
          <w:b/>
          <w:color w:val="000000" w:themeColor="text1"/>
          <w:sz w:val="24"/>
          <w:szCs w:val="24"/>
          <w:lang w:val="es-MX"/>
        </w:rPr>
        <w:t>legal</w:t>
      </w:r>
    </w:p>
    <w:p w:rsidR="00AB22AC" w:rsidRPr="00FF6EAA" w:rsidRDefault="00AB22AC" w:rsidP="00FF6EAA">
      <w:pPr>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t>Es el que tienen todos los documentos que sirven de testimonio ante la ley</w:t>
      </w:r>
      <w:r w:rsidR="00183D54">
        <w:rPr>
          <w:rFonts w:ascii="Arial" w:hAnsi="Arial" w:cs="Arial"/>
          <w:color w:val="000000" w:themeColor="text1"/>
          <w:sz w:val="24"/>
          <w:szCs w:val="24"/>
        </w:rPr>
        <w:t xml:space="preserve">, </w:t>
      </w:r>
      <w:r w:rsidRPr="00FF6EAA">
        <w:rPr>
          <w:rFonts w:ascii="Arial" w:hAnsi="Arial" w:cs="Arial"/>
          <w:color w:val="000000" w:themeColor="text1"/>
          <w:sz w:val="24"/>
          <w:szCs w:val="24"/>
        </w:rPr>
        <w:t>para documentar las obligaciones legales y proteger los derechos de los individuos y del gobierno, por ejemplo: actas del registro civil, contratos, escrituras, actas constitutivas, decretos, acuerdos, documentos relacionados con la propiedad</w:t>
      </w:r>
      <w:r w:rsidR="00183D54">
        <w:rPr>
          <w:rFonts w:ascii="Arial" w:hAnsi="Arial" w:cs="Arial"/>
          <w:color w:val="000000" w:themeColor="text1"/>
          <w:sz w:val="24"/>
          <w:szCs w:val="24"/>
        </w:rPr>
        <w:t>, y otros</w:t>
      </w:r>
      <w:r w:rsidRPr="00FF6EAA">
        <w:rPr>
          <w:rFonts w:ascii="Arial" w:hAnsi="Arial" w:cs="Arial"/>
          <w:color w:val="000000" w:themeColor="text1"/>
          <w:sz w:val="24"/>
          <w:szCs w:val="24"/>
        </w:rPr>
        <w:t>.</w:t>
      </w:r>
    </w:p>
    <w:p w:rsidR="005D0CCF" w:rsidRPr="00FF6EAA" w:rsidRDefault="005D0CCF" w:rsidP="00FF6EAA">
      <w:pPr>
        <w:spacing w:after="0" w:line="360" w:lineRule="auto"/>
        <w:ind w:left="708"/>
        <w:jc w:val="both"/>
        <w:rPr>
          <w:rFonts w:ascii="Arial" w:hAnsi="Arial" w:cs="Arial"/>
          <w:color w:val="000000" w:themeColor="text1"/>
          <w:sz w:val="24"/>
          <w:szCs w:val="24"/>
        </w:rPr>
      </w:pPr>
    </w:p>
    <w:p w:rsidR="00AB22AC" w:rsidRPr="00FF6EAA" w:rsidRDefault="00AB22AC" w:rsidP="00FF6EAA">
      <w:pPr>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t xml:space="preserve">Se consideran documentos con valor legal o jurídico, los que se reciban y/o conservan en el ejercicio de derechos u obligaciones regulados por el Derecho. </w:t>
      </w:r>
    </w:p>
    <w:p w:rsidR="00AB22AC" w:rsidRPr="00FF6EAA" w:rsidRDefault="00AB22AC" w:rsidP="00FF6EAA">
      <w:pPr>
        <w:spacing w:after="0" w:line="360" w:lineRule="auto"/>
        <w:rPr>
          <w:rFonts w:ascii="Arial" w:hAnsi="Arial" w:cs="Arial"/>
          <w:b/>
          <w:color w:val="000000" w:themeColor="text1"/>
          <w:sz w:val="24"/>
          <w:szCs w:val="24"/>
        </w:rPr>
      </w:pPr>
    </w:p>
    <w:p w:rsidR="00311D01" w:rsidRDefault="00311D01" w:rsidP="00FF6EAA">
      <w:pPr>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lastRenderedPageBreak/>
        <w:t>El valor legal lo mantienen todos los documentos que afecten al orden general, los testimoniales que sustentan derechos reales, los contratos y aquellos emitidos por una figura legal.</w:t>
      </w:r>
    </w:p>
    <w:p w:rsidR="00FF6EAA" w:rsidRPr="00FF6EAA" w:rsidRDefault="00FF6EAA" w:rsidP="00FF6EAA">
      <w:pPr>
        <w:spacing w:after="0" w:line="360" w:lineRule="auto"/>
        <w:jc w:val="both"/>
        <w:rPr>
          <w:rFonts w:ascii="Arial" w:hAnsi="Arial" w:cs="Arial"/>
          <w:color w:val="000000" w:themeColor="text1"/>
          <w:sz w:val="24"/>
          <w:szCs w:val="24"/>
        </w:rPr>
      </w:pPr>
    </w:p>
    <w:p w:rsidR="00AB22AC" w:rsidRPr="00FF6EAA" w:rsidRDefault="0096400A" w:rsidP="00FF6EAA">
      <w:pPr>
        <w:spacing w:after="0" w:line="360" w:lineRule="auto"/>
        <w:rPr>
          <w:rFonts w:ascii="Arial" w:hAnsi="Arial" w:cs="Arial"/>
          <w:color w:val="000000" w:themeColor="text1"/>
          <w:sz w:val="24"/>
          <w:szCs w:val="24"/>
        </w:rPr>
      </w:pPr>
      <w:r w:rsidRPr="00FF6EAA">
        <w:rPr>
          <w:rFonts w:ascii="Arial" w:hAnsi="Arial" w:cs="Arial"/>
          <w:b/>
          <w:i/>
          <w:color w:val="000000" w:themeColor="text1"/>
          <w:sz w:val="24"/>
          <w:szCs w:val="24"/>
        </w:rPr>
        <w:t>Valor Fiscal o Contable:</w:t>
      </w:r>
      <w:r w:rsidRPr="00FF6EAA">
        <w:rPr>
          <w:rFonts w:ascii="Arial" w:hAnsi="Arial" w:cs="Arial"/>
          <w:color w:val="000000" w:themeColor="text1"/>
          <w:sz w:val="24"/>
          <w:szCs w:val="24"/>
        </w:rPr>
        <w:t xml:space="preserve"> </w:t>
      </w:r>
    </w:p>
    <w:p w:rsidR="00F32200" w:rsidRDefault="00F32200" w:rsidP="00FF6EAA">
      <w:pPr>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t>Fiscal. Corresponde al valor de los documentos de archivo que justifican, explican o comprueban el cumplimiento de obligaciones tributarias (pago de impuestos, con</w:t>
      </w:r>
      <w:r w:rsidR="00183D54">
        <w:rPr>
          <w:rFonts w:ascii="Arial" w:hAnsi="Arial" w:cs="Arial"/>
          <w:color w:val="000000" w:themeColor="text1"/>
          <w:sz w:val="24"/>
          <w:szCs w:val="24"/>
        </w:rPr>
        <w:t>tabilidad, estados financieros, otros</w:t>
      </w:r>
      <w:r w:rsidRPr="00FF6EAA">
        <w:rPr>
          <w:rFonts w:ascii="Arial" w:hAnsi="Arial" w:cs="Arial"/>
          <w:color w:val="000000" w:themeColor="text1"/>
          <w:sz w:val="24"/>
          <w:szCs w:val="24"/>
        </w:rPr>
        <w:t>).</w:t>
      </w:r>
    </w:p>
    <w:p w:rsidR="00183D54" w:rsidRPr="00FF6EAA" w:rsidRDefault="00183D54" w:rsidP="00FF6EAA">
      <w:pPr>
        <w:spacing w:after="0" w:line="360" w:lineRule="auto"/>
        <w:jc w:val="both"/>
        <w:rPr>
          <w:rFonts w:ascii="Arial" w:hAnsi="Arial" w:cs="Arial"/>
          <w:color w:val="000000" w:themeColor="text1"/>
          <w:sz w:val="24"/>
          <w:szCs w:val="24"/>
        </w:rPr>
      </w:pPr>
    </w:p>
    <w:p w:rsidR="00183D54" w:rsidRPr="00FF6EAA" w:rsidRDefault="00183D54" w:rsidP="00183D54">
      <w:pPr>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t>El valor contable se encuentra en los documentos que expresan movimiento de dinero.</w:t>
      </w:r>
    </w:p>
    <w:p w:rsidR="00F32200" w:rsidRPr="00FF6EAA" w:rsidRDefault="00F32200" w:rsidP="00FF6EAA">
      <w:pPr>
        <w:spacing w:after="0" w:line="360" w:lineRule="auto"/>
        <w:jc w:val="both"/>
        <w:rPr>
          <w:rFonts w:ascii="Arial" w:hAnsi="Arial" w:cs="Arial"/>
          <w:color w:val="000000" w:themeColor="text1"/>
          <w:sz w:val="24"/>
          <w:szCs w:val="24"/>
        </w:rPr>
      </w:pPr>
    </w:p>
    <w:p w:rsidR="00F32200" w:rsidRPr="00FF6EAA" w:rsidRDefault="006101F7" w:rsidP="00FF6EAA">
      <w:pPr>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t xml:space="preserve">El archivo contable lo constituye el conjunto de documentos con información consistente en libros de contabilidad, registros contables, documentos contabilizados, comprobatorios </w:t>
      </w:r>
      <w:r w:rsidR="00BC72D2">
        <w:rPr>
          <w:rFonts w:ascii="Arial" w:hAnsi="Arial" w:cs="Arial"/>
          <w:color w:val="000000" w:themeColor="text1"/>
          <w:sz w:val="24"/>
          <w:szCs w:val="24"/>
        </w:rPr>
        <w:t>d</w:t>
      </w:r>
      <w:r w:rsidRPr="00FF6EAA">
        <w:rPr>
          <w:rFonts w:ascii="Arial" w:hAnsi="Arial" w:cs="Arial"/>
          <w:color w:val="000000" w:themeColor="text1"/>
          <w:sz w:val="24"/>
          <w:szCs w:val="24"/>
        </w:rPr>
        <w:t>el ingreso y gasto público, así como todos aquellos autorizados por la</w:t>
      </w:r>
      <w:r w:rsidR="00183D54">
        <w:rPr>
          <w:rFonts w:ascii="Arial" w:hAnsi="Arial" w:cs="Arial"/>
          <w:color w:val="000000" w:themeColor="text1"/>
          <w:sz w:val="24"/>
          <w:szCs w:val="24"/>
        </w:rPr>
        <w:t>s autoridades competentes</w:t>
      </w:r>
      <w:r w:rsidRPr="00FF6EAA">
        <w:rPr>
          <w:rFonts w:ascii="Arial" w:hAnsi="Arial" w:cs="Arial"/>
          <w:color w:val="000000" w:themeColor="text1"/>
          <w:sz w:val="24"/>
          <w:szCs w:val="24"/>
        </w:rPr>
        <w:t>.</w:t>
      </w:r>
    </w:p>
    <w:p w:rsidR="00F32200" w:rsidRPr="00FF6EAA" w:rsidRDefault="00F32200" w:rsidP="00FF6EAA">
      <w:pPr>
        <w:spacing w:after="0" w:line="360" w:lineRule="auto"/>
        <w:jc w:val="both"/>
        <w:rPr>
          <w:rFonts w:ascii="Arial" w:hAnsi="Arial" w:cs="Arial"/>
          <w:color w:val="000000" w:themeColor="text1"/>
          <w:sz w:val="24"/>
          <w:szCs w:val="24"/>
        </w:rPr>
      </w:pPr>
    </w:p>
    <w:p w:rsidR="006101F7" w:rsidRPr="00FF6EAA" w:rsidRDefault="006101F7" w:rsidP="00FF6EAA">
      <w:pPr>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t>Los comprobatorios generan y amparan registros en la contabilidad y comprueban que se recibió o proporcionó</w:t>
      </w:r>
      <w:r w:rsidR="00733242">
        <w:rPr>
          <w:rFonts w:ascii="Arial" w:hAnsi="Arial" w:cs="Arial"/>
          <w:color w:val="000000" w:themeColor="text1"/>
          <w:sz w:val="24"/>
          <w:szCs w:val="24"/>
        </w:rPr>
        <w:t>:</w:t>
      </w:r>
      <w:r w:rsidRPr="00FF6EAA">
        <w:rPr>
          <w:rFonts w:ascii="Arial" w:hAnsi="Arial" w:cs="Arial"/>
          <w:color w:val="000000" w:themeColor="text1"/>
          <w:sz w:val="24"/>
          <w:szCs w:val="24"/>
        </w:rPr>
        <w:t xml:space="preserve"> facturas, notas, recibos, efectivo, cheques, pólizas, ajustes en el presupu</w:t>
      </w:r>
      <w:r w:rsidR="00540E1A" w:rsidRPr="00FF6EAA">
        <w:rPr>
          <w:rFonts w:ascii="Arial" w:hAnsi="Arial" w:cs="Arial"/>
          <w:color w:val="000000" w:themeColor="text1"/>
          <w:sz w:val="24"/>
          <w:szCs w:val="24"/>
        </w:rPr>
        <w:t>esto, conceptos, partidas, etc.</w:t>
      </w:r>
      <w:r w:rsidRPr="00FF6EAA">
        <w:rPr>
          <w:rFonts w:ascii="Arial" w:hAnsi="Arial" w:cs="Arial"/>
          <w:color w:val="000000" w:themeColor="text1"/>
          <w:sz w:val="24"/>
          <w:szCs w:val="24"/>
        </w:rPr>
        <w:t xml:space="preserve"> </w:t>
      </w:r>
    </w:p>
    <w:p w:rsidR="006101F7" w:rsidRPr="00FF6EAA" w:rsidRDefault="006101F7" w:rsidP="00FF6EAA">
      <w:pPr>
        <w:spacing w:after="0" w:line="360" w:lineRule="auto"/>
        <w:jc w:val="both"/>
        <w:rPr>
          <w:rFonts w:ascii="Arial" w:hAnsi="Arial" w:cs="Arial"/>
          <w:color w:val="000000" w:themeColor="text1"/>
          <w:sz w:val="24"/>
          <w:szCs w:val="24"/>
        </w:rPr>
      </w:pPr>
    </w:p>
    <w:p w:rsidR="006101F7" w:rsidRPr="00FF6EAA" w:rsidRDefault="006101F7" w:rsidP="00FF6EAA">
      <w:pPr>
        <w:shd w:val="clear" w:color="auto" w:fill="F2F2F2" w:themeFill="background1" w:themeFillShade="F2"/>
        <w:spacing w:after="0" w:line="360" w:lineRule="auto"/>
        <w:rPr>
          <w:rFonts w:ascii="Arial" w:hAnsi="Arial" w:cs="Arial"/>
          <w:b/>
          <w:color w:val="000000" w:themeColor="text1"/>
          <w:sz w:val="24"/>
          <w:szCs w:val="24"/>
          <w:lang w:val="es-MX"/>
        </w:rPr>
      </w:pPr>
      <w:r w:rsidRPr="00FF6EAA">
        <w:rPr>
          <w:rFonts w:ascii="Arial" w:hAnsi="Arial" w:cs="Arial"/>
          <w:b/>
          <w:color w:val="000000" w:themeColor="text1"/>
          <w:sz w:val="24"/>
          <w:szCs w:val="24"/>
          <w:lang w:val="es-MX"/>
        </w:rPr>
        <w:t>VALOR</w:t>
      </w:r>
      <w:r w:rsidR="005D0CCF" w:rsidRPr="00FF6EAA">
        <w:rPr>
          <w:rFonts w:ascii="Arial" w:hAnsi="Arial" w:cs="Arial"/>
          <w:b/>
          <w:color w:val="000000" w:themeColor="text1"/>
          <w:sz w:val="24"/>
          <w:szCs w:val="24"/>
          <w:lang w:val="es-MX"/>
        </w:rPr>
        <w:t>ES SECUNDARIOS</w:t>
      </w:r>
      <w:r w:rsidR="00BC72D2">
        <w:rPr>
          <w:rFonts w:ascii="Arial" w:hAnsi="Arial" w:cs="Arial"/>
          <w:b/>
          <w:color w:val="000000" w:themeColor="text1"/>
          <w:sz w:val="24"/>
          <w:szCs w:val="24"/>
          <w:lang w:val="es-MX"/>
        </w:rPr>
        <w:t xml:space="preserve"> (informativo, testimonial y</w:t>
      </w:r>
      <w:r w:rsidR="00733242">
        <w:rPr>
          <w:rFonts w:ascii="Arial" w:hAnsi="Arial" w:cs="Arial"/>
          <w:b/>
          <w:color w:val="000000" w:themeColor="text1"/>
          <w:sz w:val="24"/>
          <w:szCs w:val="24"/>
          <w:lang w:val="es-MX"/>
        </w:rPr>
        <w:t xml:space="preserve"> </w:t>
      </w:r>
      <w:r w:rsidR="0058483E">
        <w:rPr>
          <w:rFonts w:ascii="Arial" w:hAnsi="Arial" w:cs="Arial"/>
          <w:b/>
          <w:color w:val="000000" w:themeColor="text1"/>
          <w:sz w:val="24"/>
          <w:szCs w:val="24"/>
          <w:lang w:val="es-MX"/>
        </w:rPr>
        <w:t>evidencial)</w:t>
      </w:r>
    </w:p>
    <w:p w:rsidR="001F504C" w:rsidRDefault="001F504C" w:rsidP="00ED59FE">
      <w:pPr>
        <w:autoSpaceDE w:val="0"/>
        <w:autoSpaceDN w:val="0"/>
        <w:adjustRightInd w:val="0"/>
        <w:spacing w:after="0" w:line="360" w:lineRule="auto"/>
        <w:jc w:val="both"/>
        <w:rPr>
          <w:rFonts w:ascii="Arial" w:eastAsia="Times New Roman" w:hAnsi="Arial" w:cs="Arial"/>
          <w:sz w:val="24"/>
          <w:szCs w:val="24"/>
          <w:lang w:val="es-ES" w:eastAsia="es-ES"/>
        </w:rPr>
      </w:pPr>
    </w:p>
    <w:p w:rsidR="0058483E" w:rsidRPr="008C4768" w:rsidRDefault="0058483E" w:rsidP="00ED59FE">
      <w:pPr>
        <w:autoSpaceDE w:val="0"/>
        <w:autoSpaceDN w:val="0"/>
        <w:adjustRightInd w:val="0"/>
        <w:spacing w:after="0" w:line="360" w:lineRule="auto"/>
        <w:jc w:val="both"/>
        <w:rPr>
          <w:rFonts w:ascii="Arial" w:eastAsia="Times New Roman" w:hAnsi="Arial" w:cs="Arial"/>
          <w:sz w:val="24"/>
          <w:szCs w:val="24"/>
          <w:lang w:val="es-ES" w:eastAsia="es-ES"/>
        </w:rPr>
      </w:pPr>
      <w:r w:rsidRPr="008C4768">
        <w:rPr>
          <w:rFonts w:ascii="Arial" w:eastAsia="Times New Roman" w:hAnsi="Arial" w:cs="Arial"/>
          <w:sz w:val="24"/>
          <w:szCs w:val="24"/>
          <w:lang w:val="es-ES" w:eastAsia="es-ES"/>
        </w:rPr>
        <w:t xml:space="preserve">La valoración secundaria permite identificar con </w:t>
      </w:r>
      <w:r>
        <w:rPr>
          <w:rFonts w:ascii="Arial" w:eastAsia="Times New Roman" w:hAnsi="Arial" w:cs="Arial"/>
          <w:sz w:val="24"/>
          <w:szCs w:val="24"/>
          <w:lang w:val="es-ES" w:eastAsia="es-ES"/>
        </w:rPr>
        <w:t xml:space="preserve">precisión aquella documentación </w:t>
      </w:r>
      <w:r w:rsidRPr="008C4768">
        <w:rPr>
          <w:rFonts w:ascii="Arial" w:eastAsia="Times New Roman" w:hAnsi="Arial" w:cs="Arial"/>
          <w:sz w:val="24"/>
          <w:szCs w:val="24"/>
          <w:lang w:val="es-ES" w:eastAsia="es-ES"/>
        </w:rPr>
        <w:t>de valor permanente que será objeto de transferencia secundaria y definitiva al archivo histórico.</w:t>
      </w:r>
    </w:p>
    <w:p w:rsidR="0058483E" w:rsidRPr="00ED59FE" w:rsidRDefault="0058483E" w:rsidP="00ED59FE">
      <w:pPr>
        <w:autoSpaceDE w:val="0"/>
        <w:autoSpaceDN w:val="0"/>
        <w:adjustRightInd w:val="0"/>
        <w:spacing w:after="0" w:line="360" w:lineRule="auto"/>
        <w:jc w:val="both"/>
        <w:rPr>
          <w:rFonts w:ascii="Arial" w:eastAsia="Times New Roman" w:hAnsi="Arial" w:cs="Arial"/>
          <w:sz w:val="24"/>
          <w:szCs w:val="24"/>
          <w:lang w:val="es-ES" w:eastAsia="es-ES"/>
        </w:rPr>
      </w:pPr>
    </w:p>
    <w:p w:rsidR="0058483E" w:rsidRDefault="0058483E" w:rsidP="00ED59FE">
      <w:pPr>
        <w:autoSpaceDE w:val="0"/>
        <w:autoSpaceDN w:val="0"/>
        <w:adjustRightInd w:val="0"/>
        <w:spacing w:after="0" w:line="360" w:lineRule="auto"/>
        <w:jc w:val="both"/>
        <w:rPr>
          <w:rFonts w:ascii="Arial" w:eastAsia="Times New Roman" w:hAnsi="Arial" w:cs="Arial"/>
          <w:sz w:val="24"/>
          <w:szCs w:val="24"/>
          <w:lang w:val="es-ES" w:eastAsia="es-ES"/>
        </w:rPr>
      </w:pPr>
      <w:r w:rsidRPr="008C4768">
        <w:rPr>
          <w:rFonts w:ascii="Arial" w:eastAsia="Times New Roman" w:hAnsi="Arial" w:cs="Arial"/>
          <w:sz w:val="24"/>
          <w:szCs w:val="24"/>
          <w:lang w:val="es-ES" w:eastAsia="es-ES"/>
        </w:rPr>
        <w:t xml:space="preserve">Los documentos con valor secundario son un testimonio de las acciones que la </w:t>
      </w:r>
      <w:r w:rsidR="00E73E06">
        <w:rPr>
          <w:rFonts w:ascii="Arial" w:eastAsia="Times New Roman" w:hAnsi="Arial" w:cs="Arial"/>
          <w:sz w:val="24"/>
          <w:szCs w:val="24"/>
          <w:lang w:val="es-ES" w:eastAsia="es-ES"/>
        </w:rPr>
        <w:t>Institución</w:t>
      </w:r>
      <w:r w:rsidRPr="008C4768">
        <w:rPr>
          <w:rFonts w:ascii="Arial" w:eastAsia="Times New Roman" w:hAnsi="Arial" w:cs="Arial"/>
          <w:sz w:val="24"/>
          <w:szCs w:val="24"/>
          <w:lang w:val="es-ES" w:eastAsia="es-ES"/>
        </w:rPr>
        <w:t xml:space="preserve"> considera vitales para su historia y  para la sociedad; interesan a los investigadores, son para el uso social histórico. </w:t>
      </w:r>
    </w:p>
    <w:p w:rsidR="009E53D7" w:rsidRPr="0058483E" w:rsidRDefault="009E53D7" w:rsidP="00FF6EAA">
      <w:pPr>
        <w:autoSpaceDE w:val="0"/>
        <w:autoSpaceDN w:val="0"/>
        <w:adjustRightInd w:val="0"/>
        <w:spacing w:after="0" w:line="360" w:lineRule="auto"/>
        <w:rPr>
          <w:rFonts w:ascii="Arial" w:eastAsia="Times New Roman" w:hAnsi="Arial" w:cs="Arial"/>
          <w:sz w:val="24"/>
          <w:szCs w:val="24"/>
          <w:lang w:val="es-ES" w:eastAsia="es-ES"/>
        </w:rPr>
      </w:pPr>
    </w:p>
    <w:p w:rsidR="009E53D7" w:rsidRPr="0058483E" w:rsidRDefault="009E53D7" w:rsidP="00FF6EAA">
      <w:pPr>
        <w:autoSpaceDE w:val="0"/>
        <w:autoSpaceDN w:val="0"/>
        <w:adjustRightInd w:val="0"/>
        <w:spacing w:after="0" w:line="360" w:lineRule="auto"/>
        <w:jc w:val="both"/>
        <w:rPr>
          <w:rFonts w:ascii="Arial" w:eastAsia="Times New Roman" w:hAnsi="Arial" w:cs="Arial"/>
          <w:sz w:val="24"/>
          <w:szCs w:val="24"/>
          <w:lang w:val="es-ES" w:eastAsia="es-ES"/>
        </w:rPr>
      </w:pPr>
      <w:r w:rsidRPr="0058483E">
        <w:rPr>
          <w:rFonts w:ascii="Arial" w:eastAsia="Times New Roman" w:hAnsi="Arial" w:cs="Arial"/>
          <w:sz w:val="24"/>
          <w:szCs w:val="24"/>
          <w:lang w:val="es-ES" w:eastAsia="es-ES"/>
        </w:rPr>
        <w:lastRenderedPageBreak/>
        <w:t>E</w:t>
      </w:r>
      <w:r w:rsidR="005D0CCF" w:rsidRPr="0058483E">
        <w:rPr>
          <w:rFonts w:ascii="Arial" w:eastAsia="Times New Roman" w:hAnsi="Arial" w:cs="Arial"/>
          <w:sz w:val="24"/>
          <w:szCs w:val="24"/>
          <w:lang w:val="es-ES" w:eastAsia="es-ES"/>
        </w:rPr>
        <w:t xml:space="preserve">s necesario evaluar el valor que tienen </w:t>
      </w:r>
      <w:r w:rsidR="00ED59FE">
        <w:rPr>
          <w:rFonts w:ascii="Arial" w:eastAsia="Times New Roman" w:hAnsi="Arial" w:cs="Arial"/>
          <w:sz w:val="24"/>
          <w:szCs w:val="24"/>
          <w:lang w:val="es-ES" w:eastAsia="es-ES"/>
        </w:rPr>
        <w:t xml:space="preserve">los documentos </w:t>
      </w:r>
      <w:r w:rsidR="005D0CCF" w:rsidRPr="0058483E">
        <w:rPr>
          <w:rFonts w:ascii="Arial" w:eastAsia="Times New Roman" w:hAnsi="Arial" w:cs="Arial"/>
          <w:sz w:val="24"/>
          <w:szCs w:val="24"/>
          <w:lang w:val="es-ES" w:eastAsia="es-ES"/>
        </w:rPr>
        <w:t>p</w:t>
      </w:r>
      <w:r w:rsidR="00ED7EA3">
        <w:rPr>
          <w:rFonts w:ascii="Arial" w:eastAsia="Times New Roman" w:hAnsi="Arial" w:cs="Arial"/>
          <w:sz w:val="24"/>
          <w:szCs w:val="24"/>
          <w:lang w:val="es-ES" w:eastAsia="es-ES"/>
        </w:rPr>
        <w:t xml:space="preserve">ara un uso futuro. Los usuarios </w:t>
      </w:r>
      <w:r w:rsidR="005D0CCF" w:rsidRPr="0058483E">
        <w:rPr>
          <w:rFonts w:ascii="Arial" w:eastAsia="Times New Roman" w:hAnsi="Arial" w:cs="Arial"/>
          <w:sz w:val="24"/>
          <w:szCs w:val="24"/>
          <w:lang w:val="es-ES" w:eastAsia="es-ES"/>
        </w:rPr>
        <w:t>p</w:t>
      </w:r>
      <w:r w:rsidR="0096400A" w:rsidRPr="0058483E">
        <w:rPr>
          <w:rFonts w:ascii="Arial" w:eastAsia="Times New Roman" w:hAnsi="Arial" w:cs="Arial"/>
          <w:sz w:val="24"/>
          <w:szCs w:val="24"/>
          <w:lang w:val="es-ES" w:eastAsia="es-ES"/>
        </w:rPr>
        <w:t>ueden ser</w:t>
      </w:r>
      <w:r w:rsidR="005D0CCF" w:rsidRPr="0058483E">
        <w:rPr>
          <w:rFonts w:ascii="Arial" w:eastAsia="Times New Roman" w:hAnsi="Arial" w:cs="Arial"/>
          <w:sz w:val="24"/>
          <w:szCs w:val="24"/>
          <w:lang w:val="es-ES" w:eastAsia="es-ES"/>
        </w:rPr>
        <w:t xml:space="preserve"> funcionarios de otros organismos</w:t>
      </w:r>
      <w:r w:rsidR="00ED7EA3">
        <w:rPr>
          <w:rFonts w:ascii="Arial" w:eastAsia="Times New Roman" w:hAnsi="Arial" w:cs="Arial"/>
          <w:sz w:val="24"/>
          <w:szCs w:val="24"/>
          <w:lang w:val="es-ES" w:eastAsia="es-ES"/>
        </w:rPr>
        <w:t xml:space="preserve">, </w:t>
      </w:r>
      <w:r w:rsidR="005D0CCF" w:rsidRPr="0058483E">
        <w:rPr>
          <w:rFonts w:ascii="Arial" w:eastAsia="Times New Roman" w:hAnsi="Arial" w:cs="Arial"/>
          <w:sz w:val="24"/>
          <w:szCs w:val="24"/>
          <w:lang w:val="es-ES" w:eastAsia="es-ES"/>
        </w:rPr>
        <w:t xml:space="preserve">historiadores, investigadores </w:t>
      </w:r>
      <w:r w:rsidR="00C634F7" w:rsidRPr="0058483E">
        <w:rPr>
          <w:rFonts w:ascii="Arial" w:eastAsia="Times New Roman" w:hAnsi="Arial" w:cs="Arial"/>
          <w:sz w:val="24"/>
          <w:szCs w:val="24"/>
          <w:lang w:val="es-ES" w:eastAsia="es-ES"/>
        </w:rPr>
        <w:t>y la sociedad en su conjunto</w:t>
      </w:r>
      <w:r w:rsidR="005D0CCF" w:rsidRPr="0058483E">
        <w:rPr>
          <w:rFonts w:ascii="Arial" w:eastAsia="Times New Roman" w:hAnsi="Arial" w:cs="Arial"/>
          <w:sz w:val="24"/>
          <w:szCs w:val="24"/>
          <w:lang w:val="es-ES" w:eastAsia="es-ES"/>
        </w:rPr>
        <w:t xml:space="preserve"> que tengan un interés posible en esos documentos. Estas personas desearán consultar los documentos para  una variedad de propósitos que es imposible prever con certeza. </w:t>
      </w:r>
    </w:p>
    <w:p w:rsidR="009E53D7" w:rsidRPr="0058483E" w:rsidRDefault="009E53D7" w:rsidP="00FF6EAA">
      <w:pPr>
        <w:autoSpaceDE w:val="0"/>
        <w:autoSpaceDN w:val="0"/>
        <w:adjustRightInd w:val="0"/>
        <w:spacing w:after="0" w:line="360" w:lineRule="auto"/>
        <w:jc w:val="both"/>
        <w:rPr>
          <w:rFonts w:ascii="Arial" w:eastAsia="Times New Roman" w:hAnsi="Arial" w:cs="Arial"/>
          <w:sz w:val="24"/>
          <w:szCs w:val="24"/>
          <w:lang w:val="es-ES" w:eastAsia="es-ES"/>
        </w:rPr>
      </w:pPr>
    </w:p>
    <w:p w:rsidR="0058483E" w:rsidRDefault="0058483E" w:rsidP="0058483E">
      <w:pPr>
        <w:autoSpaceDE w:val="0"/>
        <w:autoSpaceDN w:val="0"/>
        <w:adjustRightInd w:val="0"/>
        <w:spacing w:after="0" w:line="240" w:lineRule="auto"/>
        <w:jc w:val="both"/>
        <w:rPr>
          <w:rFonts w:ascii="Arial" w:hAnsi="Arial" w:cs="Arial"/>
          <w:b/>
          <w:sz w:val="24"/>
          <w:szCs w:val="24"/>
        </w:rPr>
      </w:pPr>
      <w:r>
        <w:rPr>
          <w:rFonts w:ascii="Arial" w:hAnsi="Arial" w:cs="Arial"/>
          <w:b/>
          <w:sz w:val="24"/>
          <w:szCs w:val="24"/>
        </w:rPr>
        <w:t xml:space="preserve">Valor </w:t>
      </w:r>
      <w:r w:rsidRPr="0058483E">
        <w:rPr>
          <w:rFonts w:ascii="Arial" w:hAnsi="Arial" w:cs="Arial"/>
          <w:b/>
          <w:sz w:val="24"/>
          <w:szCs w:val="24"/>
        </w:rPr>
        <w:t>Informativo</w:t>
      </w:r>
    </w:p>
    <w:p w:rsidR="001F504C" w:rsidRDefault="001F504C" w:rsidP="00ED59FE">
      <w:pPr>
        <w:autoSpaceDE w:val="0"/>
        <w:autoSpaceDN w:val="0"/>
        <w:adjustRightInd w:val="0"/>
        <w:spacing w:after="0" w:line="36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Es el que posee todo</w:t>
      </w:r>
      <w:r w:rsidR="00B03EC7">
        <w:rPr>
          <w:rFonts w:ascii="Arial" w:eastAsia="Times New Roman" w:hAnsi="Arial" w:cs="Arial"/>
          <w:sz w:val="24"/>
          <w:szCs w:val="24"/>
          <w:lang w:val="es-ES" w:eastAsia="es-ES"/>
        </w:rPr>
        <w:t xml:space="preserve"> expediente </w:t>
      </w:r>
      <w:r>
        <w:rPr>
          <w:rFonts w:ascii="Arial" w:eastAsia="Times New Roman" w:hAnsi="Arial" w:cs="Arial"/>
          <w:sz w:val="24"/>
          <w:szCs w:val="24"/>
          <w:lang w:val="es-ES" w:eastAsia="es-ES"/>
        </w:rPr>
        <w:t xml:space="preserve"> </w:t>
      </w:r>
      <w:r w:rsidR="00B03EC7">
        <w:rPr>
          <w:rFonts w:ascii="Arial" w:eastAsia="Times New Roman" w:hAnsi="Arial" w:cs="Arial"/>
          <w:sz w:val="24"/>
          <w:szCs w:val="24"/>
          <w:lang w:val="es-ES" w:eastAsia="es-ES"/>
        </w:rPr>
        <w:t>considerado</w:t>
      </w:r>
      <w:r>
        <w:rPr>
          <w:rFonts w:ascii="Arial" w:eastAsia="Times New Roman" w:hAnsi="Arial" w:cs="Arial"/>
          <w:sz w:val="24"/>
          <w:szCs w:val="24"/>
          <w:lang w:val="es-ES" w:eastAsia="es-ES"/>
        </w:rPr>
        <w:t xml:space="preserve"> como útil  a la sociedad y pueda ser aplicado a cualquier campo de la investigación.</w:t>
      </w:r>
      <w:r w:rsidRPr="001F504C">
        <w:rPr>
          <w:rFonts w:ascii="Arial" w:eastAsia="Times New Roman" w:hAnsi="Arial" w:cs="Arial"/>
          <w:sz w:val="24"/>
          <w:szCs w:val="24"/>
          <w:lang w:val="es-ES" w:eastAsia="es-ES"/>
        </w:rPr>
        <w:t xml:space="preserve"> </w:t>
      </w:r>
    </w:p>
    <w:p w:rsidR="001F504C" w:rsidRDefault="001F504C" w:rsidP="00ED59FE">
      <w:pPr>
        <w:autoSpaceDE w:val="0"/>
        <w:autoSpaceDN w:val="0"/>
        <w:adjustRightInd w:val="0"/>
        <w:spacing w:after="0" w:line="360" w:lineRule="auto"/>
        <w:jc w:val="both"/>
        <w:rPr>
          <w:rFonts w:ascii="Arial" w:eastAsia="Times New Roman" w:hAnsi="Arial" w:cs="Arial"/>
          <w:sz w:val="24"/>
          <w:szCs w:val="24"/>
          <w:lang w:val="es-ES" w:eastAsia="es-ES"/>
        </w:rPr>
      </w:pPr>
    </w:p>
    <w:p w:rsidR="0058483E" w:rsidRPr="00ED59FE" w:rsidRDefault="00B03EC7" w:rsidP="00ED59FE">
      <w:pPr>
        <w:autoSpaceDE w:val="0"/>
        <w:autoSpaceDN w:val="0"/>
        <w:adjustRightInd w:val="0"/>
        <w:spacing w:after="0" w:line="36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El valor informativo </w:t>
      </w:r>
      <w:r w:rsidR="001F504C">
        <w:rPr>
          <w:rFonts w:ascii="Arial" w:eastAsia="Times New Roman" w:hAnsi="Arial" w:cs="Arial"/>
          <w:sz w:val="24"/>
          <w:szCs w:val="24"/>
          <w:lang w:val="es-ES" w:eastAsia="es-ES"/>
        </w:rPr>
        <w:t xml:space="preserve"> puede ser evidencial o testimonial. </w:t>
      </w:r>
    </w:p>
    <w:p w:rsidR="00ED59FE" w:rsidRDefault="00ED59FE" w:rsidP="00ED59FE">
      <w:pPr>
        <w:autoSpaceDE w:val="0"/>
        <w:autoSpaceDN w:val="0"/>
        <w:adjustRightInd w:val="0"/>
        <w:spacing w:after="0" w:line="240" w:lineRule="auto"/>
        <w:jc w:val="both"/>
        <w:rPr>
          <w:rFonts w:ascii="Arial" w:eastAsia="Times New Roman" w:hAnsi="Arial" w:cs="Arial"/>
          <w:sz w:val="24"/>
          <w:szCs w:val="24"/>
          <w:lang w:val="es-ES" w:eastAsia="es-ES"/>
        </w:rPr>
      </w:pPr>
    </w:p>
    <w:p w:rsidR="00ED7EA3" w:rsidRPr="00B03EC7" w:rsidRDefault="00ED7EA3" w:rsidP="00B03EC7">
      <w:pPr>
        <w:autoSpaceDE w:val="0"/>
        <w:autoSpaceDN w:val="0"/>
        <w:adjustRightInd w:val="0"/>
        <w:spacing w:after="0" w:line="240" w:lineRule="auto"/>
        <w:jc w:val="both"/>
        <w:rPr>
          <w:rFonts w:ascii="Arial" w:hAnsi="Arial" w:cs="Arial"/>
          <w:b/>
          <w:sz w:val="24"/>
          <w:szCs w:val="24"/>
        </w:rPr>
      </w:pPr>
      <w:r w:rsidRPr="00B03EC7">
        <w:rPr>
          <w:rFonts w:ascii="Arial" w:hAnsi="Arial" w:cs="Arial"/>
          <w:b/>
          <w:sz w:val="24"/>
          <w:szCs w:val="24"/>
        </w:rPr>
        <w:t xml:space="preserve">Valor </w:t>
      </w:r>
      <w:r w:rsidR="00FE7F27" w:rsidRPr="00B03EC7">
        <w:rPr>
          <w:rFonts w:ascii="Arial" w:hAnsi="Arial" w:cs="Arial"/>
          <w:b/>
          <w:sz w:val="24"/>
          <w:szCs w:val="24"/>
        </w:rPr>
        <w:t>E</w:t>
      </w:r>
      <w:r w:rsidR="003760FD" w:rsidRPr="00B03EC7">
        <w:rPr>
          <w:rFonts w:ascii="Arial" w:hAnsi="Arial" w:cs="Arial"/>
          <w:b/>
          <w:sz w:val="24"/>
          <w:szCs w:val="24"/>
        </w:rPr>
        <w:t xml:space="preserve">videncial </w:t>
      </w:r>
    </w:p>
    <w:p w:rsidR="003222E0" w:rsidRDefault="00ED7EA3" w:rsidP="00B03EC7">
      <w:pPr>
        <w:autoSpaceDE w:val="0"/>
        <w:autoSpaceDN w:val="0"/>
        <w:adjustRightInd w:val="0"/>
        <w:spacing w:after="0" w:line="360" w:lineRule="auto"/>
        <w:jc w:val="both"/>
        <w:rPr>
          <w:rFonts w:ascii="Arial" w:hAnsi="Arial" w:cs="Arial"/>
          <w:sz w:val="24"/>
          <w:szCs w:val="24"/>
        </w:rPr>
      </w:pPr>
      <w:r w:rsidRPr="00B03EC7">
        <w:rPr>
          <w:rFonts w:ascii="Arial" w:hAnsi="Arial" w:cs="Arial"/>
          <w:sz w:val="24"/>
          <w:szCs w:val="24"/>
        </w:rPr>
        <w:t xml:space="preserve">Los que </w:t>
      </w:r>
      <w:r w:rsidR="003222E0">
        <w:rPr>
          <w:rFonts w:ascii="Arial" w:hAnsi="Arial" w:cs="Arial"/>
          <w:sz w:val="24"/>
          <w:szCs w:val="24"/>
        </w:rPr>
        <w:t>determinan un valor permanente en virtud de derechos y obligaciones impres</w:t>
      </w:r>
      <w:r w:rsidR="00420D19">
        <w:rPr>
          <w:rFonts w:ascii="Arial" w:hAnsi="Arial" w:cs="Arial"/>
          <w:sz w:val="24"/>
          <w:szCs w:val="24"/>
        </w:rPr>
        <w:t xml:space="preserve">criptibles que </w:t>
      </w:r>
      <w:r w:rsidR="003222E0">
        <w:rPr>
          <w:rFonts w:ascii="Arial" w:hAnsi="Arial" w:cs="Arial"/>
          <w:sz w:val="24"/>
          <w:szCs w:val="24"/>
        </w:rPr>
        <w:t xml:space="preserve">revelan origen, organización y desarrollo </w:t>
      </w:r>
      <w:r w:rsidR="00420D19">
        <w:rPr>
          <w:rFonts w:ascii="Arial" w:hAnsi="Arial" w:cs="Arial"/>
          <w:sz w:val="24"/>
          <w:szCs w:val="24"/>
        </w:rPr>
        <w:t>de la Institución. Ejemplo: bienes patrimoniales.</w:t>
      </w:r>
    </w:p>
    <w:p w:rsidR="003222E0" w:rsidRDefault="003222E0" w:rsidP="00B03EC7">
      <w:pPr>
        <w:autoSpaceDE w:val="0"/>
        <w:autoSpaceDN w:val="0"/>
        <w:adjustRightInd w:val="0"/>
        <w:spacing w:after="0" w:line="360" w:lineRule="auto"/>
        <w:jc w:val="both"/>
        <w:rPr>
          <w:rFonts w:ascii="Arial" w:hAnsi="Arial" w:cs="Arial"/>
          <w:sz w:val="24"/>
          <w:szCs w:val="24"/>
        </w:rPr>
      </w:pPr>
      <w:bookmarkStart w:id="0" w:name="_GoBack"/>
      <w:bookmarkEnd w:id="0"/>
    </w:p>
    <w:p w:rsidR="003760FD" w:rsidRDefault="003222E0" w:rsidP="00B03EC7">
      <w:pPr>
        <w:autoSpaceDE w:val="0"/>
        <w:autoSpaceDN w:val="0"/>
        <w:adjustRightInd w:val="0"/>
        <w:spacing w:after="0" w:line="240" w:lineRule="auto"/>
        <w:jc w:val="both"/>
        <w:rPr>
          <w:rFonts w:ascii="Arial" w:hAnsi="Arial" w:cs="Arial"/>
          <w:b/>
          <w:sz w:val="24"/>
          <w:szCs w:val="24"/>
        </w:rPr>
      </w:pPr>
      <w:r>
        <w:rPr>
          <w:rFonts w:ascii="Arial" w:hAnsi="Arial" w:cs="Arial"/>
          <w:b/>
          <w:sz w:val="24"/>
          <w:szCs w:val="24"/>
        </w:rPr>
        <w:t xml:space="preserve">Valor </w:t>
      </w:r>
      <w:r w:rsidR="003760FD" w:rsidRPr="00B03EC7">
        <w:rPr>
          <w:rFonts w:ascii="Arial" w:hAnsi="Arial" w:cs="Arial"/>
          <w:b/>
          <w:sz w:val="24"/>
          <w:szCs w:val="24"/>
        </w:rPr>
        <w:t>Testimonial</w:t>
      </w:r>
    </w:p>
    <w:p w:rsidR="003222E0" w:rsidRPr="003222E0" w:rsidRDefault="003222E0" w:rsidP="003222E0">
      <w:pPr>
        <w:autoSpaceDE w:val="0"/>
        <w:autoSpaceDN w:val="0"/>
        <w:adjustRightInd w:val="0"/>
        <w:spacing w:after="0" w:line="360" w:lineRule="auto"/>
        <w:jc w:val="both"/>
        <w:rPr>
          <w:rFonts w:ascii="Arial" w:hAnsi="Arial" w:cs="Arial"/>
          <w:sz w:val="24"/>
          <w:szCs w:val="24"/>
        </w:rPr>
      </w:pPr>
      <w:r w:rsidRPr="003222E0">
        <w:rPr>
          <w:rFonts w:ascii="Arial" w:hAnsi="Arial" w:cs="Arial"/>
          <w:sz w:val="24"/>
          <w:szCs w:val="24"/>
        </w:rPr>
        <w:t>Son aquellos que evidencian uno o varios aspectos</w:t>
      </w:r>
      <w:r>
        <w:rPr>
          <w:rFonts w:ascii="Arial" w:hAnsi="Arial" w:cs="Arial"/>
          <w:sz w:val="24"/>
          <w:szCs w:val="24"/>
        </w:rPr>
        <w:t xml:space="preserve"> de la evolución y los cambios más trascendentales de una institución. Algunos ejemplos podrían ser:</w:t>
      </w:r>
      <w:r w:rsidR="00416B2C">
        <w:rPr>
          <w:rFonts w:ascii="Arial" w:hAnsi="Arial" w:cs="Arial"/>
          <w:sz w:val="24"/>
          <w:szCs w:val="24"/>
        </w:rPr>
        <w:t xml:space="preserve"> </w:t>
      </w:r>
      <w:r>
        <w:rPr>
          <w:rFonts w:ascii="Arial" w:hAnsi="Arial" w:cs="Arial"/>
          <w:sz w:val="24"/>
          <w:szCs w:val="24"/>
        </w:rPr>
        <w:t xml:space="preserve">políticas, </w:t>
      </w:r>
      <w:r w:rsidR="00416B2C">
        <w:rPr>
          <w:rFonts w:ascii="Arial" w:hAnsi="Arial" w:cs="Arial"/>
          <w:sz w:val="24"/>
          <w:szCs w:val="24"/>
        </w:rPr>
        <w:t>modificación de planes y programas de estudio</w:t>
      </w:r>
      <w:r>
        <w:rPr>
          <w:rFonts w:ascii="Arial" w:hAnsi="Arial" w:cs="Arial"/>
          <w:sz w:val="24"/>
          <w:szCs w:val="24"/>
        </w:rPr>
        <w:t>, entre otros.</w:t>
      </w:r>
    </w:p>
    <w:p w:rsidR="00ED59FE" w:rsidRPr="003222E0" w:rsidRDefault="00ED59FE" w:rsidP="00F94E8E">
      <w:pPr>
        <w:autoSpaceDE w:val="0"/>
        <w:autoSpaceDN w:val="0"/>
        <w:adjustRightInd w:val="0"/>
        <w:spacing w:after="0" w:line="360" w:lineRule="auto"/>
        <w:jc w:val="both"/>
        <w:rPr>
          <w:rFonts w:ascii="Arial" w:hAnsi="Arial" w:cs="Arial"/>
          <w:sz w:val="24"/>
          <w:szCs w:val="24"/>
        </w:rPr>
      </w:pPr>
    </w:p>
    <w:p w:rsidR="00ED59FE" w:rsidRPr="00ED59FE" w:rsidRDefault="00ED59FE" w:rsidP="00ED59FE">
      <w:pPr>
        <w:spacing w:after="120" w:line="360" w:lineRule="auto"/>
        <w:jc w:val="both"/>
        <w:rPr>
          <w:rFonts w:ascii="Arial" w:eastAsia="Times New Roman" w:hAnsi="Arial" w:cs="Arial"/>
          <w:b/>
          <w:sz w:val="24"/>
          <w:szCs w:val="24"/>
          <w:lang w:val="es-ES" w:eastAsia="es-ES"/>
        </w:rPr>
      </w:pPr>
      <w:r w:rsidRPr="00ED59FE">
        <w:rPr>
          <w:rFonts w:ascii="Arial" w:eastAsia="Times New Roman" w:hAnsi="Arial" w:cs="Arial"/>
          <w:b/>
          <w:sz w:val="24"/>
          <w:szCs w:val="24"/>
          <w:lang w:val="es-ES" w:eastAsia="es-ES"/>
        </w:rPr>
        <w:t>Criterios</w:t>
      </w:r>
      <w:r w:rsidR="00FF31F1">
        <w:rPr>
          <w:rFonts w:ascii="Arial" w:eastAsia="Times New Roman" w:hAnsi="Arial" w:cs="Arial"/>
          <w:b/>
          <w:sz w:val="24"/>
          <w:szCs w:val="24"/>
          <w:lang w:val="es-ES" w:eastAsia="es-ES"/>
        </w:rPr>
        <w:t xml:space="preserve"> </w:t>
      </w:r>
      <w:r w:rsidR="00ED7EA3">
        <w:rPr>
          <w:rFonts w:ascii="Arial" w:eastAsia="Times New Roman" w:hAnsi="Arial" w:cs="Arial"/>
          <w:b/>
          <w:sz w:val="24"/>
          <w:szCs w:val="24"/>
          <w:lang w:val="es-ES" w:eastAsia="es-ES"/>
        </w:rPr>
        <w:t xml:space="preserve">generales </w:t>
      </w:r>
      <w:r w:rsidR="00FF31F1">
        <w:rPr>
          <w:rFonts w:ascii="Arial" w:eastAsia="Times New Roman" w:hAnsi="Arial" w:cs="Arial"/>
          <w:b/>
          <w:sz w:val="24"/>
          <w:szCs w:val="24"/>
          <w:lang w:val="es-ES" w:eastAsia="es-ES"/>
        </w:rPr>
        <w:t>para determinar los valores secundarios</w:t>
      </w:r>
    </w:p>
    <w:p w:rsidR="00ED59FE" w:rsidRDefault="00ED59FE" w:rsidP="00ED59FE">
      <w:pPr>
        <w:numPr>
          <w:ilvl w:val="0"/>
          <w:numId w:val="14"/>
        </w:numPr>
        <w:tabs>
          <w:tab w:val="clear" w:pos="1065"/>
          <w:tab w:val="num" w:pos="360"/>
        </w:tabs>
        <w:spacing w:after="0" w:line="360" w:lineRule="auto"/>
        <w:ind w:left="360"/>
        <w:jc w:val="both"/>
        <w:rPr>
          <w:rFonts w:ascii="Arial" w:eastAsia="Times New Roman" w:hAnsi="Arial" w:cs="Arial"/>
          <w:sz w:val="24"/>
          <w:szCs w:val="24"/>
          <w:lang w:val="es-ES" w:eastAsia="es-ES"/>
        </w:rPr>
      </w:pPr>
      <w:r w:rsidRPr="00EF74EE">
        <w:rPr>
          <w:rFonts w:ascii="Arial" w:eastAsia="Times New Roman" w:hAnsi="Arial" w:cs="Arial"/>
          <w:sz w:val="24"/>
          <w:szCs w:val="24"/>
          <w:lang w:val="es-ES" w:eastAsia="es-ES"/>
        </w:rPr>
        <w:t>El grado en que los documentos reflejen los objetivos de la entidad productora, así como sus funciones sustantivas.</w:t>
      </w:r>
    </w:p>
    <w:p w:rsidR="00ED59FE" w:rsidRDefault="00ED59FE" w:rsidP="00ED59FE">
      <w:pPr>
        <w:spacing w:after="0" w:line="360" w:lineRule="auto"/>
        <w:ind w:left="360"/>
        <w:jc w:val="both"/>
        <w:rPr>
          <w:rFonts w:ascii="Arial" w:eastAsia="Times New Roman" w:hAnsi="Arial" w:cs="Arial"/>
          <w:sz w:val="24"/>
          <w:szCs w:val="24"/>
          <w:lang w:val="es-ES" w:eastAsia="es-ES"/>
        </w:rPr>
      </w:pPr>
    </w:p>
    <w:p w:rsidR="00ED59FE" w:rsidRDefault="00ED59FE" w:rsidP="00ED59FE">
      <w:pPr>
        <w:numPr>
          <w:ilvl w:val="0"/>
          <w:numId w:val="14"/>
        </w:numPr>
        <w:spacing w:after="0" w:line="360" w:lineRule="auto"/>
        <w:ind w:left="360"/>
        <w:jc w:val="both"/>
        <w:rPr>
          <w:rFonts w:ascii="Arial" w:eastAsia="Times New Roman" w:hAnsi="Arial" w:cs="Arial"/>
          <w:sz w:val="24"/>
          <w:szCs w:val="24"/>
          <w:lang w:val="es-ES" w:eastAsia="es-ES"/>
        </w:rPr>
      </w:pPr>
      <w:r w:rsidRPr="00AF3B53">
        <w:rPr>
          <w:rFonts w:ascii="Arial" w:eastAsia="Times New Roman" w:hAnsi="Arial" w:cs="Arial"/>
          <w:sz w:val="24"/>
          <w:szCs w:val="24"/>
          <w:lang w:val="es-ES" w:eastAsia="es-ES"/>
        </w:rPr>
        <w:t xml:space="preserve">Nivel de la estructura orgánica. Se seleccionan para conservar básicamente los documentos generados en los mandos superiores con el propósito de recoger la acción administrativa que finiquita los trámites. </w:t>
      </w:r>
    </w:p>
    <w:p w:rsidR="00ED59FE" w:rsidRPr="00AF3B53" w:rsidRDefault="00ED59FE" w:rsidP="00ED59FE">
      <w:pPr>
        <w:spacing w:after="0" w:line="360" w:lineRule="auto"/>
        <w:ind w:left="360"/>
        <w:jc w:val="both"/>
        <w:rPr>
          <w:rFonts w:ascii="Arial" w:eastAsia="Times New Roman" w:hAnsi="Arial" w:cs="Arial"/>
          <w:sz w:val="24"/>
          <w:szCs w:val="24"/>
          <w:lang w:val="es-ES" w:eastAsia="es-ES"/>
        </w:rPr>
      </w:pPr>
    </w:p>
    <w:p w:rsidR="00ED59FE" w:rsidRDefault="00ED59FE" w:rsidP="00ED59FE">
      <w:pPr>
        <w:numPr>
          <w:ilvl w:val="0"/>
          <w:numId w:val="14"/>
        </w:numPr>
        <w:spacing w:after="0" w:line="360" w:lineRule="auto"/>
        <w:ind w:left="360"/>
        <w:jc w:val="both"/>
        <w:rPr>
          <w:rFonts w:ascii="Arial" w:eastAsia="Times New Roman" w:hAnsi="Arial" w:cs="Arial"/>
          <w:sz w:val="24"/>
          <w:szCs w:val="24"/>
          <w:lang w:val="es-ES" w:eastAsia="es-ES"/>
        </w:rPr>
      </w:pPr>
      <w:r w:rsidRPr="00EF74EE">
        <w:rPr>
          <w:rFonts w:ascii="Arial" w:eastAsia="Times New Roman" w:hAnsi="Arial" w:cs="Arial"/>
          <w:sz w:val="24"/>
          <w:szCs w:val="24"/>
          <w:lang w:val="es-ES" w:eastAsia="es-ES"/>
        </w:rPr>
        <w:t xml:space="preserve">Volumen. </w:t>
      </w:r>
      <w:r w:rsidR="005E5F36">
        <w:rPr>
          <w:rFonts w:ascii="Arial" w:eastAsia="Times New Roman" w:hAnsi="Arial" w:cs="Arial"/>
          <w:sz w:val="24"/>
          <w:szCs w:val="24"/>
          <w:lang w:val="es-ES" w:eastAsia="es-ES"/>
        </w:rPr>
        <w:t>Se u</w:t>
      </w:r>
      <w:r w:rsidRPr="00EF74EE">
        <w:rPr>
          <w:rFonts w:ascii="Arial" w:eastAsia="Times New Roman" w:hAnsi="Arial" w:cs="Arial"/>
          <w:sz w:val="24"/>
          <w:szCs w:val="24"/>
          <w:lang w:val="es-ES" w:eastAsia="es-ES"/>
        </w:rPr>
        <w:t xml:space="preserve">tiliza el sistema de muestreo para secciones documentales muy grandes o bien </w:t>
      </w:r>
      <w:r w:rsidR="005E5F36">
        <w:rPr>
          <w:rFonts w:ascii="Arial" w:eastAsia="Times New Roman" w:hAnsi="Arial" w:cs="Arial"/>
          <w:sz w:val="24"/>
          <w:szCs w:val="24"/>
          <w:lang w:val="es-ES" w:eastAsia="es-ES"/>
        </w:rPr>
        <w:t>en</w:t>
      </w:r>
      <w:r w:rsidRPr="00EF74EE">
        <w:rPr>
          <w:rFonts w:ascii="Arial" w:eastAsia="Times New Roman" w:hAnsi="Arial" w:cs="Arial"/>
          <w:sz w:val="24"/>
          <w:szCs w:val="24"/>
          <w:lang w:val="es-ES" w:eastAsia="es-ES"/>
        </w:rPr>
        <w:t xml:space="preserve"> otros soportes.</w:t>
      </w:r>
    </w:p>
    <w:p w:rsidR="00ED59FE" w:rsidRDefault="00ED59FE" w:rsidP="00ED59FE">
      <w:pPr>
        <w:spacing w:after="0" w:line="360" w:lineRule="auto"/>
        <w:ind w:left="360"/>
        <w:jc w:val="both"/>
        <w:rPr>
          <w:rFonts w:ascii="Arial" w:eastAsia="Times New Roman" w:hAnsi="Arial" w:cs="Arial"/>
          <w:sz w:val="24"/>
          <w:szCs w:val="24"/>
          <w:lang w:val="es-ES" w:eastAsia="es-ES"/>
        </w:rPr>
      </w:pPr>
    </w:p>
    <w:p w:rsidR="00ED59FE" w:rsidRDefault="00ED59FE" w:rsidP="00ED59FE">
      <w:pPr>
        <w:numPr>
          <w:ilvl w:val="0"/>
          <w:numId w:val="14"/>
        </w:numPr>
        <w:spacing w:after="0" w:line="360" w:lineRule="auto"/>
        <w:ind w:left="360"/>
        <w:jc w:val="both"/>
        <w:rPr>
          <w:rFonts w:ascii="Arial" w:eastAsia="Times New Roman" w:hAnsi="Arial" w:cs="Arial"/>
          <w:sz w:val="24"/>
          <w:szCs w:val="24"/>
          <w:lang w:val="es-ES" w:eastAsia="es-ES"/>
        </w:rPr>
      </w:pPr>
      <w:r w:rsidRPr="00EF74EE">
        <w:rPr>
          <w:rFonts w:ascii="Arial" w:eastAsia="Times New Roman" w:hAnsi="Arial" w:cs="Arial"/>
          <w:sz w:val="24"/>
          <w:szCs w:val="24"/>
          <w:lang w:val="es-ES" w:eastAsia="es-ES"/>
        </w:rPr>
        <w:t>Relevancia social de los fenómenos que reflejan los documentos. El enfoque crítico es fundamental en medio del intercambio interdisciplinario; con ello se puede garantizar el acceso a un rango de objetividad  lo suficientemente maduro para tomar decisiones prudentes. No solo debemos conservar lo positivo sino también los aspectos negativos del conflicto social.</w:t>
      </w:r>
    </w:p>
    <w:p w:rsidR="00ED59FE" w:rsidRDefault="00ED59FE" w:rsidP="00ED59FE">
      <w:pPr>
        <w:pStyle w:val="Prrafodelista"/>
        <w:ind w:left="15"/>
        <w:rPr>
          <w:rFonts w:ascii="Arial" w:eastAsia="Times New Roman" w:hAnsi="Arial" w:cs="Arial"/>
          <w:sz w:val="24"/>
          <w:szCs w:val="24"/>
          <w:lang w:val="es-ES" w:eastAsia="es-ES"/>
        </w:rPr>
      </w:pPr>
    </w:p>
    <w:p w:rsidR="00ED59FE" w:rsidRDefault="00ED59FE" w:rsidP="00ED59FE">
      <w:pPr>
        <w:numPr>
          <w:ilvl w:val="0"/>
          <w:numId w:val="14"/>
        </w:numPr>
        <w:spacing w:after="0" w:line="360" w:lineRule="auto"/>
        <w:ind w:left="360"/>
        <w:jc w:val="both"/>
        <w:rPr>
          <w:rFonts w:ascii="Arial" w:eastAsia="Times New Roman" w:hAnsi="Arial" w:cs="Arial"/>
          <w:sz w:val="24"/>
          <w:szCs w:val="24"/>
          <w:lang w:val="es-ES" w:eastAsia="es-ES"/>
        </w:rPr>
      </w:pPr>
      <w:r w:rsidRPr="00EF74EE">
        <w:rPr>
          <w:rFonts w:ascii="Arial" w:eastAsia="Times New Roman" w:hAnsi="Arial" w:cs="Arial"/>
          <w:sz w:val="24"/>
          <w:szCs w:val="24"/>
          <w:lang w:val="es-ES" w:eastAsia="es-ES"/>
        </w:rPr>
        <w:t>Existencia de fuentes alternas, donde se complementa la información para la mejor comprensión de un fenómeno.</w:t>
      </w:r>
    </w:p>
    <w:p w:rsidR="00ED7EA3" w:rsidRDefault="00ED7EA3" w:rsidP="00ED7EA3">
      <w:pPr>
        <w:spacing w:after="0" w:line="360" w:lineRule="auto"/>
        <w:ind w:left="360"/>
        <w:jc w:val="both"/>
        <w:rPr>
          <w:rFonts w:ascii="Arial" w:eastAsia="Times New Roman" w:hAnsi="Arial" w:cs="Arial"/>
          <w:sz w:val="24"/>
          <w:szCs w:val="24"/>
          <w:lang w:val="es-ES" w:eastAsia="es-ES"/>
        </w:rPr>
      </w:pPr>
    </w:p>
    <w:p w:rsidR="00ED59FE" w:rsidRDefault="00ED59FE" w:rsidP="00ED59FE">
      <w:pPr>
        <w:numPr>
          <w:ilvl w:val="0"/>
          <w:numId w:val="14"/>
        </w:numPr>
        <w:spacing w:after="0" w:line="360" w:lineRule="auto"/>
        <w:ind w:left="360"/>
        <w:jc w:val="both"/>
        <w:rPr>
          <w:rFonts w:ascii="Arial" w:eastAsia="Times New Roman" w:hAnsi="Arial" w:cs="Arial"/>
          <w:sz w:val="24"/>
          <w:szCs w:val="24"/>
          <w:lang w:val="es-ES" w:eastAsia="es-ES"/>
        </w:rPr>
      </w:pPr>
      <w:r w:rsidRPr="00EF74EE">
        <w:rPr>
          <w:rFonts w:ascii="Arial" w:eastAsia="Times New Roman" w:hAnsi="Arial" w:cs="Arial"/>
          <w:sz w:val="24"/>
          <w:szCs w:val="24"/>
          <w:lang w:val="es-ES" w:eastAsia="es-ES"/>
        </w:rPr>
        <w:t>Coyunturas sociales con características especiales demandan la conservación de los documentos que las reflejan.</w:t>
      </w:r>
    </w:p>
    <w:p w:rsidR="00ED59FE" w:rsidRDefault="00ED59FE" w:rsidP="00ED59FE">
      <w:pPr>
        <w:pStyle w:val="Prrafodelista"/>
        <w:ind w:left="15"/>
        <w:rPr>
          <w:rFonts w:ascii="Arial" w:eastAsia="Times New Roman" w:hAnsi="Arial" w:cs="Arial"/>
          <w:sz w:val="24"/>
          <w:szCs w:val="24"/>
          <w:lang w:val="es-ES" w:eastAsia="es-ES"/>
        </w:rPr>
      </w:pPr>
    </w:p>
    <w:p w:rsidR="00ED59FE" w:rsidRDefault="00ED59FE" w:rsidP="00ED59FE">
      <w:pPr>
        <w:numPr>
          <w:ilvl w:val="0"/>
          <w:numId w:val="14"/>
        </w:numPr>
        <w:spacing w:after="0" w:line="360" w:lineRule="auto"/>
        <w:ind w:left="360"/>
        <w:jc w:val="both"/>
        <w:rPr>
          <w:rFonts w:ascii="Arial" w:eastAsia="Times New Roman" w:hAnsi="Arial" w:cs="Arial"/>
          <w:sz w:val="24"/>
          <w:szCs w:val="24"/>
          <w:lang w:val="es-ES" w:eastAsia="es-ES"/>
        </w:rPr>
      </w:pPr>
      <w:r w:rsidRPr="00EF74EE">
        <w:rPr>
          <w:rFonts w:ascii="Arial" w:eastAsia="Times New Roman" w:hAnsi="Arial" w:cs="Arial"/>
          <w:sz w:val="24"/>
          <w:szCs w:val="24"/>
          <w:lang w:val="es-ES" w:eastAsia="es-ES"/>
        </w:rPr>
        <w:t>Representatividad social de los documentos, es decir, que ellos reflejen diferentes sectores sociales y regiones. Es importante que el fondo documental que le interesa al investigador tenga fuentes alternas de consulta para enriquecer sus estudios.</w:t>
      </w:r>
    </w:p>
    <w:p w:rsidR="00ED59FE" w:rsidRDefault="00ED59FE" w:rsidP="00ED59FE">
      <w:pPr>
        <w:pStyle w:val="Prrafodelista"/>
        <w:ind w:left="15"/>
        <w:rPr>
          <w:rFonts w:ascii="Arial" w:eastAsia="Times New Roman" w:hAnsi="Arial" w:cs="Arial"/>
          <w:sz w:val="24"/>
          <w:szCs w:val="24"/>
          <w:lang w:val="es-ES" w:eastAsia="es-ES"/>
        </w:rPr>
      </w:pPr>
    </w:p>
    <w:p w:rsidR="00ED59FE" w:rsidRDefault="00ED59FE" w:rsidP="00ED59FE">
      <w:pPr>
        <w:numPr>
          <w:ilvl w:val="0"/>
          <w:numId w:val="14"/>
        </w:numPr>
        <w:spacing w:after="120" w:line="360" w:lineRule="auto"/>
        <w:ind w:left="355" w:hanging="357"/>
        <w:jc w:val="both"/>
        <w:rPr>
          <w:rFonts w:ascii="Arial" w:eastAsia="Times New Roman" w:hAnsi="Arial" w:cs="Arial"/>
          <w:sz w:val="24"/>
          <w:szCs w:val="24"/>
          <w:lang w:val="es-ES" w:eastAsia="es-ES"/>
        </w:rPr>
      </w:pPr>
      <w:r w:rsidRPr="004D3CB8">
        <w:rPr>
          <w:rFonts w:ascii="Arial" w:eastAsia="Times New Roman" w:hAnsi="Arial" w:cs="Arial"/>
          <w:sz w:val="24"/>
          <w:szCs w:val="24"/>
          <w:lang w:val="es-ES" w:eastAsia="es-ES"/>
        </w:rPr>
        <w:t xml:space="preserve">Confiabilidad de la información: se refiere al estudio de las condiciones en que el documento fue generado. Dado que él mismo es el resultado de un proceso histórico al interior de la institución, debe reflejar objetivamente la circunstancia que se da en el momento. </w:t>
      </w:r>
    </w:p>
    <w:p w:rsidR="00ED59FE" w:rsidRDefault="00ED59FE" w:rsidP="00ED59FE">
      <w:pPr>
        <w:pStyle w:val="Prrafodelista"/>
        <w:ind w:left="15"/>
        <w:rPr>
          <w:rFonts w:ascii="Arial" w:eastAsia="Times New Roman" w:hAnsi="Arial" w:cs="Arial"/>
          <w:sz w:val="24"/>
          <w:szCs w:val="24"/>
          <w:lang w:val="es-ES" w:eastAsia="es-ES"/>
        </w:rPr>
      </w:pPr>
    </w:p>
    <w:p w:rsidR="00ED59FE" w:rsidRPr="003222E0" w:rsidRDefault="00ED59FE" w:rsidP="00ED59FE">
      <w:pPr>
        <w:numPr>
          <w:ilvl w:val="0"/>
          <w:numId w:val="14"/>
        </w:numPr>
        <w:spacing w:after="120" w:line="360" w:lineRule="auto"/>
        <w:ind w:left="355" w:hanging="357"/>
        <w:jc w:val="both"/>
        <w:rPr>
          <w:rFonts w:ascii="Arial" w:eastAsia="Times New Roman" w:hAnsi="Arial" w:cs="Arial"/>
          <w:sz w:val="24"/>
          <w:szCs w:val="24"/>
          <w:lang w:val="es-ES" w:eastAsia="es-ES"/>
        </w:rPr>
      </w:pPr>
      <w:r>
        <w:rPr>
          <w:rFonts w:ascii="Arial" w:hAnsi="Arial" w:cs="Arial"/>
          <w:sz w:val="24"/>
          <w:szCs w:val="24"/>
        </w:rPr>
        <w:t>C</w:t>
      </w:r>
      <w:r w:rsidRPr="00EF74EE">
        <w:rPr>
          <w:rFonts w:ascii="Arial" w:hAnsi="Arial" w:cs="Arial"/>
          <w:sz w:val="24"/>
          <w:szCs w:val="24"/>
        </w:rPr>
        <w:t>onservar en forma permanente las series que evidencian el origen, el desarrollo y la desaparición de las unidades, porque ellas revelan cómo surgió la entidad, su trayectoria, para qué sirvió, qué representaba y qué repercusión tuvo en la com</w:t>
      </w:r>
      <w:r w:rsidR="00FF31F1">
        <w:rPr>
          <w:rFonts w:ascii="Arial" w:hAnsi="Arial" w:cs="Arial"/>
          <w:sz w:val="24"/>
          <w:szCs w:val="24"/>
        </w:rPr>
        <w:t>unidad local, regional o nacional</w:t>
      </w:r>
      <w:r w:rsidRPr="00EF74EE">
        <w:rPr>
          <w:rFonts w:ascii="Arial" w:hAnsi="Arial" w:cs="Arial"/>
          <w:sz w:val="24"/>
          <w:szCs w:val="24"/>
        </w:rPr>
        <w:t xml:space="preserve"> en la que desarrolló sus actividades.</w:t>
      </w:r>
    </w:p>
    <w:p w:rsidR="003222E0" w:rsidRDefault="003222E0" w:rsidP="003222E0">
      <w:pPr>
        <w:pStyle w:val="Prrafodelista"/>
        <w:rPr>
          <w:rFonts w:ascii="Arial" w:eastAsia="Times New Roman" w:hAnsi="Arial" w:cs="Arial"/>
          <w:sz w:val="24"/>
          <w:szCs w:val="24"/>
          <w:lang w:val="es-ES" w:eastAsia="es-ES"/>
        </w:rPr>
      </w:pPr>
    </w:p>
    <w:p w:rsidR="00ED59FE" w:rsidRPr="00151FD0" w:rsidRDefault="003222E0" w:rsidP="00ED59FE">
      <w:pPr>
        <w:numPr>
          <w:ilvl w:val="0"/>
          <w:numId w:val="14"/>
        </w:numPr>
        <w:spacing w:after="120" w:line="360" w:lineRule="auto"/>
        <w:ind w:left="355" w:hanging="357"/>
        <w:jc w:val="both"/>
        <w:rPr>
          <w:rFonts w:ascii="Arial" w:eastAsia="Times New Roman" w:hAnsi="Arial" w:cs="Arial"/>
          <w:sz w:val="24"/>
          <w:szCs w:val="24"/>
          <w:lang w:val="es-ES" w:eastAsia="es-ES"/>
        </w:rPr>
      </w:pPr>
      <w:r>
        <w:rPr>
          <w:rFonts w:ascii="Arial" w:hAnsi="Arial" w:cs="Arial"/>
          <w:sz w:val="24"/>
          <w:szCs w:val="24"/>
        </w:rPr>
        <w:lastRenderedPageBreak/>
        <w:t xml:space="preserve"> </w:t>
      </w:r>
      <w:r w:rsidR="00ED59FE" w:rsidRPr="004D3CB8">
        <w:rPr>
          <w:rFonts w:ascii="Arial" w:hAnsi="Arial" w:cs="Arial"/>
          <w:sz w:val="24"/>
          <w:szCs w:val="24"/>
        </w:rPr>
        <w:t xml:space="preserve">Debe conservarse un abanico, lo más amplio posible, de información registrada en documentos nacidos de gestión, de todas las actividades de la administración. </w:t>
      </w:r>
    </w:p>
    <w:p w:rsidR="00ED59FE" w:rsidRDefault="00ED59FE" w:rsidP="00ED59FE">
      <w:pPr>
        <w:pStyle w:val="Prrafodelista"/>
        <w:ind w:left="15"/>
        <w:rPr>
          <w:rFonts w:ascii="Arial" w:eastAsia="Times New Roman" w:hAnsi="Arial" w:cs="Arial"/>
          <w:sz w:val="24"/>
          <w:szCs w:val="24"/>
          <w:lang w:val="es-ES" w:eastAsia="es-ES"/>
        </w:rPr>
      </w:pPr>
    </w:p>
    <w:p w:rsidR="00ED59FE" w:rsidRDefault="00ED59FE" w:rsidP="00ED59FE">
      <w:pPr>
        <w:pStyle w:val="Prrafodelista"/>
        <w:numPr>
          <w:ilvl w:val="0"/>
          <w:numId w:val="14"/>
        </w:numPr>
        <w:spacing w:after="0" w:line="360" w:lineRule="auto"/>
        <w:ind w:left="360"/>
        <w:jc w:val="both"/>
        <w:rPr>
          <w:rFonts w:ascii="Arial" w:hAnsi="Arial" w:cs="Arial"/>
          <w:sz w:val="24"/>
          <w:szCs w:val="24"/>
        </w:rPr>
      </w:pPr>
      <w:r w:rsidRPr="00151FD0">
        <w:rPr>
          <w:rFonts w:ascii="Arial" w:hAnsi="Arial" w:cs="Arial"/>
          <w:sz w:val="24"/>
          <w:szCs w:val="24"/>
        </w:rPr>
        <w:t xml:space="preserve">Evaluación funcional. Consistente en analizar y describir las funciones de gestión de la entidad u organismo que se revisa y, a partir de ese examen, evaluar los documentos producidos. El resultado de este estudio es la definición de áreas prioritarias, independientemente de la estructura administrativa de la institución (organigrama) cuyos documentos se evaluarán. </w:t>
      </w:r>
    </w:p>
    <w:p w:rsidR="00B03EC7" w:rsidRPr="00B03EC7" w:rsidRDefault="00B03EC7" w:rsidP="00B03EC7">
      <w:pPr>
        <w:pStyle w:val="Prrafodelista"/>
        <w:rPr>
          <w:rFonts w:ascii="Arial" w:hAnsi="Arial" w:cs="Arial"/>
          <w:sz w:val="24"/>
          <w:szCs w:val="24"/>
        </w:rPr>
      </w:pPr>
    </w:p>
    <w:p w:rsidR="00B03EC7" w:rsidRPr="00B03EC7" w:rsidRDefault="00B03EC7" w:rsidP="00B03EC7">
      <w:pPr>
        <w:pStyle w:val="Prrafodelista"/>
        <w:numPr>
          <w:ilvl w:val="0"/>
          <w:numId w:val="14"/>
        </w:numPr>
        <w:spacing w:after="0" w:line="360" w:lineRule="auto"/>
        <w:ind w:left="360"/>
        <w:jc w:val="both"/>
        <w:rPr>
          <w:rFonts w:ascii="Arial" w:hAnsi="Arial" w:cs="Arial"/>
          <w:sz w:val="24"/>
          <w:szCs w:val="24"/>
        </w:rPr>
      </w:pPr>
      <w:r w:rsidRPr="00B03EC7">
        <w:rPr>
          <w:rFonts w:ascii="Arial" w:hAnsi="Arial" w:cs="Arial"/>
          <w:sz w:val="24"/>
          <w:szCs w:val="24"/>
        </w:rPr>
        <w:t xml:space="preserve"> Exclusividad. Tanto de la información como de los documentos que la contienen. Esto significa analizar si la información del documento se puede encontrar en otras fuentes o si es única.</w:t>
      </w:r>
    </w:p>
    <w:p w:rsidR="00B03EC7" w:rsidRPr="00B03EC7" w:rsidRDefault="00B03EC7" w:rsidP="00B03EC7">
      <w:pPr>
        <w:pStyle w:val="Prrafodelista"/>
        <w:spacing w:after="0" w:line="360" w:lineRule="auto"/>
        <w:ind w:left="360"/>
        <w:jc w:val="both"/>
        <w:rPr>
          <w:rFonts w:ascii="Arial" w:hAnsi="Arial" w:cs="Arial"/>
          <w:sz w:val="24"/>
          <w:szCs w:val="24"/>
        </w:rPr>
      </w:pPr>
    </w:p>
    <w:p w:rsidR="00B03EC7" w:rsidRPr="00B03EC7" w:rsidRDefault="003222E0" w:rsidP="00B03EC7">
      <w:pPr>
        <w:pStyle w:val="Prrafodelista"/>
        <w:numPr>
          <w:ilvl w:val="0"/>
          <w:numId w:val="14"/>
        </w:numPr>
        <w:spacing w:after="0" w:line="360" w:lineRule="auto"/>
        <w:ind w:left="360"/>
        <w:jc w:val="both"/>
        <w:rPr>
          <w:rFonts w:ascii="Arial" w:hAnsi="Arial" w:cs="Arial"/>
          <w:sz w:val="24"/>
          <w:szCs w:val="24"/>
        </w:rPr>
      </w:pPr>
      <w:r>
        <w:rPr>
          <w:rFonts w:ascii="Arial" w:hAnsi="Arial" w:cs="Arial"/>
          <w:sz w:val="24"/>
          <w:szCs w:val="24"/>
        </w:rPr>
        <w:t xml:space="preserve"> </w:t>
      </w:r>
      <w:r w:rsidR="00B03EC7" w:rsidRPr="00B03EC7">
        <w:rPr>
          <w:rFonts w:ascii="Arial" w:hAnsi="Arial" w:cs="Arial"/>
          <w:sz w:val="24"/>
          <w:szCs w:val="24"/>
        </w:rPr>
        <w:t>Forma. Del documento y de la información que contiene. Esta prueba se refiere especialmente al grado de concentración de la información.</w:t>
      </w:r>
    </w:p>
    <w:p w:rsidR="00B03EC7" w:rsidRPr="00B03EC7" w:rsidRDefault="00B03EC7" w:rsidP="00B03EC7">
      <w:pPr>
        <w:pStyle w:val="Prrafodelista"/>
        <w:spacing w:after="0" w:line="360" w:lineRule="auto"/>
        <w:ind w:left="360"/>
        <w:jc w:val="both"/>
        <w:rPr>
          <w:rFonts w:ascii="Arial" w:hAnsi="Arial" w:cs="Arial"/>
          <w:sz w:val="24"/>
          <w:szCs w:val="24"/>
        </w:rPr>
      </w:pPr>
    </w:p>
    <w:p w:rsidR="00B03EC7" w:rsidRPr="00B03EC7" w:rsidRDefault="003222E0" w:rsidP="00B03EC7">
      <w:pPr>
        <w:pStyle w:val="Prrafodelista"/>
        <w:numPr>
          <w:ilvl w:val="0"/>
          <w:numId w:val="14"/>
        </w:numPr>
        <w:spacing w:after="0" w:line="360" w:lineRule="auto"/>
        <w:ind w:left="360"/>
        <w:jc w:val="both"/>
        <w:rPr>
          <w:rFonts w:ascii="Arial" w:hAnsi="Arial" w:cs="Arial"/>
          <w:sz w:val="24"/>
          <w:szCs w:val="24"/>
        </w:rPr>
      </w:pPr>
      <w:r>
        <w:rPr>
          <w:rFonts w:ascii="Arial" w:hAnsi="Arial" w:cs="Arial"/>
          <w:sz w:val="24"/>
          <w:szCs w:val="24"/>
        </w:rPr>
        <w:t xml:space="preserve"> </w:t>
      </w:r>
      <w:r w:rsidR="00B03EC7" w:rsidRPr="00B03EC7">
        <w:rPr>
          <w:rFonts w:ascii="Arial" w:hAnsi="Arial" w:cs="Arial"/>
          <w:sz w:val="24"/>
          <w:szCs w:val="24"/>
        </w:rPr>
        <w:t xml:space="preserve">Importancia. Esta prueba se refiere a asuntos imponderables. Debe analizarse los métodos de investigación y la probabilidad de ser utilizados en las circunstancias actuales. </w:t>
      </w:r>
    </w:p>
    <w:p w:rsidR="0058483E" w:rsidRPr="00ED59FE" w:rsidRDefault="0058483E" w:rsidP="00FF6EAA">
      <w:pPr>
        <w:autoSpaceDE w:val="0"/>
        <w:autoSpaceDN w:val="0"/>
        <w:adjustRightInd w:val="0"/>
        <w:spacing w:after="0" w:line="360" w:lineRule="auto"/>
        <w:jc w:val="both"/>
        <w:rPr>
          <w:rFonts w:ascii="Arial" w:hAnsi="Arial" w:cs="Arial"/>
          <w:color w:val="000000" w:themeColor="text1"/>
          <w:sz w:val="24"/>
          <w:szCs w:val="24"/>
          <w:lang w:val="es-ES"/>
        </w:rPr>
      </w:pPr>
    </w:p>
    <w:p w:rsidR="00FF6EAA" w:rsidRPr="00FF6EAA" w:rsidRDefault="00FF6EAA" w:rsidP="00ED59FE">
      <w:pPr>
        <w:autoSpaceDE w:val="0"/>
        <w:autoSpaceDN w:val="0"/>
        <w:adjustRightInd w:val="0"/>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t xml:space="preserve">Las series documentales que se elijan dentro de este aspecto de la valoración, deben dar testimonio de la evolución y cambios más trascendentes que, desde el punto de vista legal, sufre la Institución; </w:t>
      </w:r>
      <w:r w:rsidRPr="00ED7EA3">
        <w:rPr>
          <w:rFonts w:ascii="Arial" w:hAnsi="Arial" w:cs="Arial"/>
          <w:color w:val="000000" w:themeColor="text1"/>
          <w:sz w:val="24"/>
          <w:szCs w:val="24"/>
        </w:rPr>
        <w:t xml:space="preserve">entre estos podemos destacar </w:t>
      </w:r>
      <w:r w:rsidRPr="00FF6EAA">
        <w:rPr>
          <w:rFonts w:ascii="Arial" w:hAnsi="Arial" w:cs="Arial"/>
          <w:color w:val="000000" w:themeColor="text1"/>
          <w:sz w:val="24"/>
          <w:szCs w:val="24"/>
        </w:rPr>
        <w:t xml:space="preserve"> documentos sobre definición de políticas, programas, proyectos relevantes llevados a la práctica. Este valor testimonial está estrechamente ligado con el valor legal de los documentos </w:t>
      </w:r>
      <w:r w:rsidR="00ED7EA3">
        <w:rPr>
          <w:rFonts w:ascii="Arial" w:hAnsi="Arial" w:cs="Arial"/>
          <w:color w:val="000000" w:themeColor="text1"/>
          <w:sz w:val="24"/>
          <w:szCs w:val="24"/>
        </w:rPr>
        <w:t>primarios.</w:t>
      </w:r>
      <w:r w:rsidR="00ED59FE">
        <w:rPr>
          <w:rFonts w:ascii="Arial" w:hAnsi="Arial" w:cs="Arial"/>
          <w:color w:val="000000" w:themeColor="text1"/>
          <w:sz w:val="24"/>
          <w:szCs w:val="24"/>
        </w:rPr>
        <w:t xml:space="preserve"> Los d</w:t>
      </w:r>
      <w:r w:rsidRPr="00FF6EAA">
        <w:rPr>
          <w:rFonts w:ascii="Arial" w:hAnsi="Arial" w:cs="Arial"/>
          <w:color w:val="000000" w:themeColor="text1"/>
          <w:sz w:val="24"/>
          <w:szCs w:val="24"/>
        </w:rPr>
        <w:t xml:space="preserve">ocumentos sirven como prueba de un acontecimiento que es relevante para la propia </w:t>
      </w:r>
      <w:r w:rsidR="00464FED">
        <w:rPr>
          <w:rFonts w:ascii="Arial" w:hAnsi="Arial" w:cs="Arial"/>
          <w:color w:val="000000" w:themeColor="text1"/>
          <w:sz w:val="24"/>
          <w:szCs w:val="24"/>
        </w:rPr>
        <w:t>institución</w:t>
      </w:r>
      <w:r w:rsidRPr="00FF6EAA">
        <w:rPr>
          <w:rFonts w:ascii="Arial" w:hAnsi="Arial" w:cs="Arial"/>
          <w:color w:val="000000" w:themeColor="text1"/>
          <w:sz w:val="24"/>
          <w:szCs w:val="24"/>
        </w:rPr>
        <w:t xml:space="preserve">. </w:t>
      </w:r>
    </w:p>
    <w:p w:rsidR="0058483E" w:rsidRDefault="0058483E" w:rsidP="00FF6EAA">
      <w:pPr>
        <w:autoSpaceDE w:val="0"/>
        <w:autoSpaceDN w:val="0"/>
        <w:adjustRightInd w:val="0"/>
        <w:spacing w:after="0" w:line="360" w:lineRule="auto"/>
        <w:jc w:val="both"/>
        <w:rPr>
          <w:rFonts w:ascii="Arial" w:hAnsi="Arial" w:cs="Arial"/>
          <w:color w:val="000000" w:themeColor="text1"/>
          <w:sz w:val="24"/>
          <w:szCs w:val="24"/>
        </w:rPr>
      </w:pPr>
    </w:p>
    <w:p w:rsidR="00311D01" w:rsidRPr="00FF6EAA" w:rsidRDefault="00311D01" w:rsidP="00FF6EAA">
      <w:pPr>
        <w:autoSpaceDE w:val="0"/>
        <w:autoSpaceDN w:val="0"/>
        <w:adjustRightInd w:val="0"/>
        <w:spacing w:after="0" w:line="360" w:lineRule="auto"/>
        <w:jc w:val="both"/>
        <w:rPr>
          <w:rFonts w:ascii="Arial" w:hAnsi="Arial" w:cs="Arial"/>
          <w:color w:val="000000" w:themeColor="text1"/>
          <w:sz w:val="24"/>
          <w:szCs w:val="24"/>
        </w:rPr>
      </w:pPr>
      <w:r w:rsidRPr="00FF6EAA">
        <w:rPr>
          <w:rFonts w:ascii="Arial" w:hAnsi="Arial" w:cs="Arial"/>
          <w:color w:val="000000" w:themeColor="text1"/>
          <w:sz w:val="24"/>
          <w:szCs w:val="24"/>
        </w:rPr>
        <w:t>Es posible identificar los siguientes tipos de documentos</w:t>
      </w:r>
      <w:r w:rsidR="00ED59FE">
        <w:rPr>
          <w:rFonts w:ascii="Arial" w:hAnsi="Arial" w:cs="Arial"/>
          <w:color w:val="000000" w:themeColor="text1"/>
          <w:sz w:val="24"/>
          <w:szCs w:val="24"/>
        </w:rPr>
        <w:t xml:space="preserve"> con valores secundarios que</w:t>
      </w:r>
      <w:r w:rsidRPr="00FF6EAA">
        <w:rPr>
          <w:rFonts w:ascii="Arial" w:hAnsi="Arial" w:cs="Arial"/>
          <w:color w:val="000000" w:themeColor="text1"/>
          <w:sz w:val="24"/>
          <w:szCs w:val="24"/>
        </w:rPr>
        <w:t>:</w:t>
      </w:r>
    </w:p>
    <w:p w:rsidR="00F94E8E" w:rsidRDefault="00F94E8E" w:rsidP="00F94E8E">
      <w:pPr>
        <w:spacing w:after="0" w:line="360" w:lineRule="auto"/>
        <w:jc w:val="both"/>
        <w:rPr>
          <w:rFonts w:ascii="Arial" w:eastAsia="Times New Roman" w:hAnsi="Arial" w:cs="Arial"/>
          <w:color w:val="000000" w:themeColor="text1"/>
          <w:sz w:val="24"/>
          <w:szCs w:val="24"/>
          <w:lang w:eastAsia="es-ES"/>
        </w:rPr>
      </w:pPr>
    </w:p>
    <w:p w:rsidR="00F94E8E" w:rsidRPr="00FF6EAA" w:rsidRDefault="00F94E8E" w:rsidP="00F94E8E">
      <w:pPr>
        <w:spacing w:after="0" w:line="360" w:lineRule="auto"/>
        <w:jc w:val="both"/>
        <w:rPr>
          <w:rFonts w:ascii="Arial" w:eastAsia="Times New Roman" w:hAnsi="Arial" w:cs="Arial"/>
          <w:color w:val="000000" w:themeColor="text1"/>
          <w:sz w:val="24"/>
          <w:szCs w:val="24"/>
          <w:lang w:eastAsia="es-ES"/>
        </w:rPr>
      </w:pPr>
      <w:r>
        <w:rPr>
          <w:rFonts w:ascii="Arial" w:eastAsia="Times New Roman" w:hAnsi="Arial" w:cs="Arial"/>
          <w:color w:val="000000" w:themeColor="text1"/>
          <w:sz w:val="24"/>
          <w:szCs w:val="24"/>
          <w:lang w:eastAsia="es-ES"/>
        </w:rPr>
        <w:t>Refieran l</w:t>
      </w:r>
      <w:r w:rsidRPr="00FF6EAA">
        <w:rPr>
          <w:rFonts w:ascii="Arial" w:eastAsia="Times New Roman" w:hAnsi="Arial" w:cs="Arial"/>
          <w:color w:val="000000" w:themeColor="text1"/>
          <w:sz w:val="24"/>
          <w:szCs w:val="24"/>
          <w:lang w:eastAsia="es-ES"/>
        </w:rPr>
        <w:t xml:space="preserve">os orígenes de la </w:t>
      </w:r>
      <w:r w:rsidR="00464FED">
        <w:rPr>
          <w:rFonts w:ascii="Arial" w:eastAsia="Times New Roman" w:hAnsi="Arial" w:cs="Arial"/>
          <w:color w:val="000000" w:themeColor="text1"/>
          <w:sz w:val="24"/>
          <w:szCs w:val="24"/>
          <w:lang w:eastAsia="es-ES"/>
        </w:rPr>
        <w:t>U</w:t>
      </w:r>
      <w:r w:rsidRPr="00FF6EAA">
        <w:rPr>
          <w:rFonts w:ascii="Arial" w:eastAsia="Times New Roman" w:hAnsi="Arial" w:cs="Arial"/>
          <w:color w:val="000000" w:themeColor="text1"/>
          <w:sz w:val="24"/>
          <w:szCs w:val="24"/>
          <w:lang w:eastAsia="es-ES"/>
        </w:rPr>
        <w:t>niversidad, su organización y evolución.</w:t>
      </w:r>
    </w:p>
    <w:p w:rsidR="00F94E8E" w:rsidRPr="00FF6EAA" w:rsidRDefault="00F94E8E" w:rsidP="00F94E8E">
      <w:pPr>
        <w:spacing w:after="0" w:line="360" w:lineRule="auto"/>
        <w:jc w:val="both"/>
        <w:rPr>
          <w:rFonts w:ascii="Arial" w:eastAsia="Times New Roman" w:hAnsi="Arial" w:cs="Arial"/>
          <w:color w:val="000000" w:themeColor="text1"/>
          <w:sz w:val="24"/>
          <w:szCs w:val="24"/>
          <w:lang w:eastAsia="es-ES"/>
        </w:rPr>
      </w:pPr>
    </w:p>
    <w:p w:rsidR="00F94E8E" w:rsidRPr="00FF6EAA" w:rsidRDefault="00F94E8E" w:rsidP="00F94E8E">
      <w:pPr>
        <w:spacing w:after="0" w:line="360" w:lineRule="auto"/>
        <w:jc w:val="both"/>
        <w:rPr>
          <w:rFonts w:ascii="Arial" w:eastAsia="Times New Roman" w:hAnsi="Arial" w:cs="Arial"/>
          <w:color w:val="000000" w:themeColor="text1"/>
          <w:sz w:val="24"/>
          <w:szCs w:val="24"/>
          <w:lang w:eastAsia="es-ES"/>
        </w:rPr>
      </w:pPr>
      <w:r>
        <w:rPr>
          <w:rFonts w:ascii="Arial" w:eastAsia="Times New Roman" w:hAnsi="Arial" w:cs="Arial"/>
          <w:color w:val="000000" w:themeColor="text1"/>
          <w:sz w:val="24"/>
          <w:szCs w:val="24"/>
          <w:lang w:eastAsia="es-ES"/>
        </w:rPr>
        <w:t>Evidencien e</w:t>
      </w:r>
      <w:r w:rsidRPr="00FF6EAA">
        <w:rPr>
          <w:rFonts w:ascii="Arial" w:eastAsia="Times New Roman" w:hAnsi="Arial" w:cs="Arial"/>
          <w:color w:val="000000" w:themeColor="text1"/>
          <w:sz w:val="24"/>
          <w:szCs w:val="24"/>
          <w:lang w:eastAsia="es-ES"/>
        </w:rPr>
        <w:t>l funcion</w:t>
      </w:r>
      <w:r w:rsidR="00CF722F">
        <w:rPr>
          <w:rFonts w:ascii="Arial" w:eastAsia="Times New Roman" w:hAnsi="Arial" w:cs="Arial"/>
          <w:color w:val="000000" w:themeColor="text1"/>
          <w:sz w:val="24"/>
          <w:szCs w:val="24"/>
          <w:lang w:eastAsia="es-ES"/>
        </w:rPr>
        <w:t xml:space="preserve">amiento interno de la entidad </w:t>
      </w:r>
      <w:r w:rsidRPr="00FF6EAA">
        <w:rPr>
          <w:rFonts w:ascii="Arial" w:eastAsia="Times New Roman" w:hAnsi="Arial" w:cs="Arial"/>
          <w:color w:val="000000" w:themeColor="text1"/>
          <w:sz w:val="24"/>
          <w:szCs w:val="24"/>
          <w:lang w:eastAsia="es-ES"/>
        </w:rPr>
        <w:t>en relación a las autoridades universitarias.</w:t>
      </w:r>
    </w:p>
    <w:p w:rsidR="00F94E8E" w:rsidRDefault="00F94E8E" w:rsidP="00FF6EAA">
      <w:pPr>
        <w:autoSpaceDE w:val="0"/>
        <w:autoSpaceDN w:val="0"/>
        <w:adjustRightInd w:val="0"/>
        <w:spacing w:after="0" w:line="360" w:lineRule="auto"/>
        <w:jc w:val="both"/>
        <w:rPr>
          <w:rFonts w:ascii="Arial" w:hAnsi="Arial" w:cs="Arial"/>
          <w:color w:val="000000" w:themeColor="text1"/>
          <w:sz w:val="24"/>
          <w:szCs w:val="24"/>
        </w:rPr>
      </w:pPr>
    </w:p>
    <w:p w:rsidR="00F94E8E" w:rsidRDefault="00F94E8E" w:rsidP="00F94E8E">
      <w:pPr>
        <w:spacing w:after="0" w:line="360" w:lineRule="auto"/>
        <w:jc w:val="both"/>
        <w:rPr>
          <w:rFonts w:ascii="Arial" w:eastAsia="Times New Roman" w:hAnsi="Arial" w:cs="Arial"/>
          <w:color w:val="000000" w:themeColor="text1"/>
          <w:sz w:val="24"/>
          <w:szCs w:val="24"/>
          <w:lang w:eastAsia="es-ES"/>
        </w:rPr>
      </w:pPr>
      <w:r>
        <w:rPr>
          <w:rFonts w:ascii="Arial" w:eastAsia="Times New Roman" w:hAnsi="Arial" w:cs="Arial"/>
          <w:color w:val="000000" w:themeColor="text1"/>
          <w:sz w:val="24"/>
          <w:szCs w:val="24"/>
          <w:lang w:eastAsia="es-ES"/>
        </w:rPr>
        <w:t>Contengan e</w:t>
      </w:r>
      <w:r w:rsidR="00464FED">
        <w:rPr>
          <w:rFonts w:ascii="Arial" w:eastAsia="Times New Roman" w:hAnsi="Arial" w:cs="Arial"/>
          <w:color w:val="000000" w:themeColor="text1"/>
          <w:sz w:val="24"/>
          <w:szCs w:val="24"/>
          <w:lang w:eastAsia="es-ES"/>
        </w:rPr>
        <w:t>l impacto y la eficacia de la U</w:t>
      </w:r>
      <w:r w:rsidRPr="00FF6EAA">
        <w:rPr>
          <w:rFonts w:ascii="Arial" w:eastAsia="Times New Roman" w:hAnsi="Arial" w:cs="Arial"/>
          <w:color w:val="000000" w:themeColor="text1"/>
          <w:sz w:val="24"/>
          <w:szCs w:val="24"/>
          <w:lang w:eastAsia="es-ES"/>
        </w:rPr>
        <w:t>niversidad, en la formación del talento humano.</w:t>
      </w:r>
    </w:p>
    <w:p w:rsidR="00F94E8E" w:rsidRDefault="00F94E8E" w:rsidP="00B90792">
      <w:pPr>
        <w:spacing w:after="0" w:line="360" w:lineRule="auto"/>
        <w:jc w:val="both"/>
        <w:rPr>
          <w:rFonts w:ascii="Arial" w:eastAsia="Times New Roman" w:hAnsi="Arial" w:cs="Arial"/>
          <w:color w:val="000000" w:themeColor="text1"/>
          <w:sz w:val="24"/>
          <w:szCs w:val="24"/>
          <w:lang w:eastAsia="es-ES"/>
        </w:rPr>
      </w:pPr>
    </w:p>
    <w:p w:rsidR="00B90792" w:rsidRPr="00FF6EAA" w:rsidRDefault="00B90792" w:rsidP="00B90792">
      <w:pPr>
        <w:spacing w:after="0" w:line="360" w:lineRule="auto"/>
        <w:jc w:val="both"/>
        <w:rPr>
          <w:rFonts w:ascii="Arial" w:eastAsia="Times New Roman" w:hAnsi="Arial" w:cs="Arial"/>
          <w:color w:val="000000" w:themeColor="text1"/>
          <w:sz w:val="24"/>
          <w:szCs w:val="24"/>
          <w:lang w:eastAsia="es-ES"/>
        </w:rPr>
      </w:pPr>
      <w:r>
        <w:rPr>
          <w:rFonts w:ascii="Arial" w:eastAsia="Times New Roman" w:hAnsi="Arial" w:cs="Arial"/>
          <w:color w:val="000000" w:themeColor="text1"/>
          <w:sz w:val="24"/>
          <w:szCs w:val="24"/>
          <w:lang w:eastAsia="es-ES"/>
        </w:rPr>
        <w:t>Tengan d</w:t>
      </w:r>
      <w:r w:rsidRPr="00FF6EAA">
        <w:rPr>
          <w:rFonts w:ascii="Arial" w:eastAsia="Times New Roman" w:hAnsi="Arial" w:cs="Arial"/>
          <w:color w:val="000000" w:themeColor="text1"/>
          <w:sz w:val="24"/>
          <w:szCs w:val="24"/>
          <w:lang w:eastAsia="es-ES"/>
        </w:rPr>
        <w:t>atos significativos sobre los egresados</w:t>
      </w:r>
      <w:r w:rsidR="00F94E8E">
        <w:rPr>
          <w:rFonts w:ascii="Arial" w:eastAsia="Times New Roman" w:hAnsi="Arial" w:cs="Arial"/>
          <w:color w:val="000000" w:themeColor="text1"/>
          <w:sz w:val="24"/>
          <w:szCs w:val="24"/>
          <w:lang w:eastAsia="es-ES"/>
        </w:rPr>
        <w:t>.</w:t>
      </w:r>
    </w:p>
    <w:p w:rsidR="00F94E8E" w:rsidRDefault="00F94E8E" w:rsidP="00FF6EAA">
      <w:pPr>
        <w:autoSpaceDE w:val="0"/>
        <w:autoSpaceDN w:val="0"/>
        <w:adjustRightInd w:val="0"/>
        <w:spacing w:after="0" w:line="360" w:lineRule="auto"/>
        <w:jc w:val="both"/>
        <w:rPr>
          <w:rFonts w:ascii="Arial" w:hAnsi="Arial" w:cs="Arial"/>
          <w:color w:val="000000" w:themeColor="text1"/>
          <w:sz w:val="24"/>
          <w:szCs w:val="24"/>
        </w:rPr>
      </w:pPr>
    </w:p>
    <w:p w:rsidR="00250C74" w:rsidRDefault="00ED59FE" w:rsidP="00FF6EAA">
      <w:pPr>
        <w:autoSpaceDE w:val="0"/>
        <w:autoSpaceDN w:val="0"/>
        <w:adjustRightInd w:val="0"/>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S</w:t>
      </w:r>
      <w:r w:rsidR="00464FED">
        <w:rPr>
          <w:rFonts w:ascii="Arial" w:hAnsi="Arial" w:cs="Arial"/>
          <w:color w:val="000000" w:themeColor="text1"/>
          <w:sz w:val="24"/>
          <w:szCs w:val="24"/>
        </w:rPr>
        <w:t xml:space="preserve">e relacionan con la investigación </w:t>
      </w:r>
      <w:r w:rsidR="00810980">
        <w:rPr>
          <w:rFonts w:ascii="Arial" w:hAnsi="Arial" w:cs="Arial"/>
          <w:color w:val="000000" w:themeColor="text1"/>
          <w:sz w:val="24"/>
          <w:szCs w:val="24"/>
        </w:rPr>
        <w:t>científica, tecnológica y humanística.</w:t>
      </w:r>
      <w:r w:rsidR="00464FED">
        <w:rPr>
          <w:rFonts w:ascii="Arial" w:hAnsi="Arial" w:cs="Arial"/>
          <w:color w:val="000000" w:themeColor="text1"/>
          <w:sz w:val="24"/>
          <w:szCs w:val="24"/>
        </w:rPr>
        <w:t xml:space="preserve"> </w:t>
      </w:r>
    </w:p>
    <w:p w:rsidR="00E4256C" w:rsidRPr="00FF6EAA" w:rsidRDefault="00E4256C" w:rsidP="00FF6EAA">
      <w:pPr>
        <w:autoSpaceDE w:val="0"/>
        <w:autoSpaceDN w:val="0"/>
        <w:adjustRightInd w:val="0"/>
        <w:spacing w:after="0" w:line="360" w:lineRule="auto"/>
        <w:jc w:val="both"/>
        <w:rPr>
          <w:rFonts w:ascii="Arial" w:hAnsi="Arial" w:cs="Arial"/>
          <w:color w:val="000000" w:themeColor="text1"/>
          <w:sz w:val="24"/>
          <w:szCs w:val="24"/>
        </w:rPr>
      </w:pPr>
    </w:p>
    <w:p w:rsidR="00311D01" w:rsidRPr="00FF6EAA" w:rsidRDefault="00B90792" w:rsidP="00FF6EAA">
      <w:pPr>
        <w:autoSpaceDE w:val="0"/>
        <w:autoSpaceDN w:val="0"/>
        <w:adjustRightInd w:val="0"/>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 xml:space="preserve">Que se </w:t>
      </w:r>
      <w:r w:rsidR="00ED7EA3">
        <w:rPr>
          <w:rFonts w:ascii="Arial" w:hAnsi="Arial" w:cs="Arial"/>
          <w:color w:val="000000" w:themeColor="text1"/>
          <w:sz w:val="24"/>
          <w:szCs w:val="24"/>
        </w:rPr>
        <w:t>vinculan co</w:t>
      </w:r>
      <w:r>
        <w:rPr>
          <w:rFonts w:ascii="Arial" w:hAnsi="Arial" w:cs="Arial"/>
          <w:color w:val="000000" w:themeColor="text1"/>
          <w:sz w:val="24"/>
          <w:szCs w:val="24"/>
        </w:rPr>
        <w:t>n</w:t>
      </w:r>
      <w:r w:rsidR="00311D01" w:rsidRPr="00FF6EAA">
        <w:rPr>
          <w:rFonts w:ascii="Arial" w:hAnsi="Arial" w:cs="Arial"/>
          <w:color w:val="000000" w:themeColor="text1"/>
          <w:sz w:val="24"/>
          <w:szCs w:val="24"/>
        </w:rPr>
        <w:t xml:space="preserve"> acontecimiento</w:t>
      </w:r>
      <w:r w:rsidR="004D2AB4" w:rsidRPr="00FF6EAA">
        <w:rPr>
          <w:rFonts w:ascii="Arial" w:hAnsi="Arial" w:cs="Arial"/>
          <w:color w:val="000000" w:themeColor="text1"/>
          <w:sz w:val="24"/>
          <w:szCs w:val="24"/>
        </w:rPr>
        <w:t xml:space="preserve">s, </w:t>
      </w:r>
      <w:r w:rsidRPr="00FF6EAA">
        <w:rPr>
          <w:rFonts w:ascii="Arial" w:hAnsi="Arial" w:cs="Arial"/>
          <w:color w:val="000000" w:themeColor="text1"/>
          <w:sz w:val="24"/>
          <w:szCs w:val="24"/>
        </w:rPr>
        <w:t xml:space="preserve">personas notables y que añaden considerablemente a lo que ya se sabe acerca de ellos </w:t>
      </w:r>
      <w:r w:rsidR="004D2AB4" w:rsidRPr="00FF6EAA">
        <w:rPr>
          <w:rFonts w:ascii="Arial" w:hAnsi="Arial" w:cs="Arial"/>
          <w:color w:val="000000" w:themeColor="text1"/>
          <w:sz w:val="24"/>
          <w:szCs w:val="24"/>
        </w:rPr>
        <w:t xml:space="preserve">o condiciones </w:t>
      </w:r>
      <w:r w:rsidR="00311D01" w:rsidRPr="00FF6EAA">
        <w:rPr>
          <w:rFonts w:ascii="Arial" w:hAnsi="Arial" w:cs="Arial"/>
          <w:color w:val="000000" w:themeColor="text1"/>
          <w:sz w:val="24"/>
          <w:szCs w:val="24"/>
        </w:rPr>
        <w:t>regionales o locales importantes, cuando esto</w:t>
      </w:r>
      <w:r w:rsidR="004D2AB4" w:rsidRPr="00FF6EAA">
        <w:rPr>
          <w:rFonts w:ascii="Arial" w:hAnsi="Arial" w:cs="Arial"/>
          <w:color w:val="000000" w:themeColor="text1"/>
          <w:sz w:val="24"/>
          <w:szCs w:val="24"/>
        </w:rPr>
        <w:t xml:space="preserve">s acontecimientos no se exponen </w:t>
      </w:r>
      <w:r w:rsidR="00311D01" w:rsidRPr="00FF6EAA">
        <w:rPr>
          <w:rFonts w:ascii="Arial" w:hAnsi="Arial" w:cs="Arial"/>
          <w:color w:val="000000" w:themeColor="text1"/>
          <w:sz w:val="24"/>
          <w:szCs w:val="24"/>
        </w:rPr>
        <w:t>ad</w:t>
      </w:r>
      <w:r w:rsidR="00464FED">
        <w:rPr>
          <w:rFonts w:ascii="Arial" w:hAnsi="Arial" w:cs="Arial"/>
          <w:color w:val="000000" w:themeColor="text1"/>
          <w:sz w:val="24"/>
          <w:szCs w:val="24"/>
        </w:rPr>
        <w:t>ecuadamente en otros documentos.</w:t>
      </w:r>
    </w:p>
    <w:p w:rsidR="00F94E8E" w:rsidRDefault="00F94E8E" w:rsidP="00F94E8E">
      <w:pPr>
        <w:autoSpaceDE w:val="0"/>
        <w:autoSpaceDN w:val="0"/>
        <w:adjustRightInd w:val="0"/>
        <w:spacing w:after="0" w:line="360" w:lineRule="auto"/>
        <w:jc w:val="both"/>
        <w:rPr>
          <w:rFonts w:ascii="Arial" w:hAnsi="Arial" w:cs="Arial"/>
          <w:color w:val="000000" w:themeColor="text1"/>
          <w:sz w:val="24"/>
          <w:szCs w:val="24"/>
        </w:rPr>
      </w:pPr>
    </w:p>
    <w:p w:rsidR="00F94E8E" w:rsidRPr="00FF6EAA" w:rsidRDefault="00F94E8E" w:rsidP="00F94E8E">
      <w:pPr>
        <w:autoSpaceDE w:val="0"/>
        <w:autoSpaceDN w:val="0"/>
        <w:adjustRightInd w:val="0"/>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S</w:t>
      </w:r>
      <w:r w:rsidRPr="00FF6EAA">
        <w:rPr>
          <w:rFonts w:ascii="Arial" w:hAnsi="Arial" w:cs="Arial"/>
          <w:color w:val="000000" w:themeColor="text1"/>
          <w:sz w:val="24"/>
          <w:szCs w:val="24"/>
        </w:rPr>
        <w:t>e relacionan con documentos o tendencias importantes en la historia política, jurídica, social, económica o cultural del país y de sus vecinos</w:t>
      </w:r>
      <w:r w:rsidR="00464FED">
        <w:rPr>
          <w:rFonts w:ascii="Arial" w:hAnsi="Arial" w:cs="Arial"/>
          <w:color w:val="000000" w:themeColor="text1"/>
          <w:sz w:val="24"/>
          <w:szCs w:val="24"/>
        </w:rPr>
        <w:t>.</w:t>
      </w:r>
    </w:p>
    <w:p w:rsidR="00250C74" w:rsidRPr="00FF6EAA" w:rsidRDefault="00250C74" w:rsidP="00FF6EAA">
      <w:pPr>
        <w:autoSpaceDE w:val="0"/>
        <w:autoSpaceDN w:val="0"/>
        <w:adjustRightInd w:val="0"/>
        <w:spacing w:after="0" w:line="360" w:lineRule="auto"/>
        <w:jc w:val="both"/>
        <w:rPr>
          <w:rFonts w:ascii="Arial" w:hAnsi="Arial" w:cs="Arial"/>
          <w:color w:val="000000" w:themeColor="text1"/>
          <w:sz w:val="24"/>
          <w:szCs w:val="24"/>
        </w:rPr>
      </w:pPr>
    </w:p>
    <w:p w:rsidR="00311D01" w:rsidRPr="00FF6EAA" w:rsidRDefault="00ED59FE" w:rsidP="00FF6EAA">
      <w:pPr>
        <w:autoSpaceDE w:val="0"/>
        <w:autoSpaceDN w:val="0"/>
        <w:adjustRightInd w:val="0"/>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So</w:t>
      </w:r>
      <w:r w:rsidR="00311D01" w:rsidRPr="00FF6EAA">
        <w:rPr>
          <w:rFonts w:ascii="Arial" w:hAnsi="Arial" w:cs="Arial"/>
          <w:color w:val="000000" w:themeColor="text1"/>
          <w:sz w:val="24"/>
          <w:szCs w:val="24"/>
        </w:rPr>
        <w:t>n adecuados para el análisis estad</w:t>
      </w:r>
      <w:r w:rsidR="004D2AB4" w:rsidRPr="00FF6EAA">
        <w:rPr>
          <w:rFonts w:ascii="Arial" w:hAnsi="Arial" w:cs="Arial"/>
          <w:color w:val="000000" w:themeColor="text1"/>
          <w:sz w:val="24"/>
          <w:szCs w:val="24"/>
        </w:rPr>
        <w:t>ístico</w:t>
      </w:r>
      <w:r w:rsidR="00E4256C">
        <w:rPr>
          <w:rFonts w:ascii="Arial" w:hAnsi="Arial" w:cs="Arial"/>
          <w:color w:val="000000" w:themeColor="text1"/>
          <w:sz w:val="24"/>
          <w:szCs w:val="24"/>
        </w:rPr>
        <w:t>.</w:t>
      </w:r>
    </w:p>
    <w:p w:rsidR="00ED59FE" w:rsidRDefault="00ED59FE" w:rsidP="00ED59FE">
      <w:pPr>
        <w:spacing w:after="0" w:line="360" w:lineRule="auto"/>
        <w:jc w:val="both"/>
        <w:rPr>
          <w:rFonts w:ascii="Arial" w:eastAsia="Times New Roman" w:hAnsi="Arial" w:cs="Arial"/>
          <w:color w:val="000000" w:themeColor="text1"/>
          <w:sz w:val="24"/>
          <w:szCs w:val="24"/>
          <w:lang w:eastAsia="es-ES"/>
        </w:rPr>
      </w:pPr>
    </w:p>
    <w:p w:rsidR="00441D6E" w:rsidRPr="00FF6EAA" w:rsidRDefault="00ED59FE" w:rsidP="00ED59FE">
      <w:pPr>
        <w:spacing w:after="0" w:line="360" w:lineRule="auto"/>
        <w:jc w:val="both"/>
        <w:rPr>
          <w:rFonts w:ascii="Arial" w:eastAsia="Times New Roman" w:hAnsi="Arial" w:cs="Arial"/>
          <w:color w:val="000000" w:themeColor="text1"/>
          <w:sz w:val="24"/>
          <w:szCs w:val="24"/>
          <w:lang w:eastAsia="es-ES"/>
        </w:rPr>
      </w:pPr>
      <w:r>
        <w:rPr>
          <w:rFonts w:ascii="Arial" w:eastAsia="Times New Roman" w:hAnsi="Arial" w:cs="Arial"/>
          <w:color w:val="000000" w:themeColor="text1"/>
          <w:sz w:val="24"/>
          <w:szCs w:val="24"/>
          <w:lang w:eastAsia="es-ES"/>
        </w:rPr>
        <w:t>P</w:t>
      </w:r>
      <w:r w:rsidR="00441D6E" w:rsidRPr="00FF6EAA">
        <w:rPr>
          <w:rFonts w:ascii="Arial" w:eastAsia="Times New Roman" w:hAnsi="Arial" w:cs="Arial"/>
          <w:color w:val="000000" w:themeColor="text1"/>
          <w:sz w:val="24"/>
          <w:szCs w:val="24"/>
          <w:lang w:eastAsia="es-ES"/>
        </w:rPr>
        <w:t>ermitan conocer los procesos de elaboración de leyes, decretos, nor</w:t>
      </w:r>
      <w:r w:rsidR="00464FED">
        <w:rPr>
          <w:rFonts w:ascii="Arial" w:eastAsia="Times New Roman" w:hAnsi="Arial" w:cs="Arial"/>
          <w:color w:val="000000" w:themeColor="text1"/>
          <w:sz w:val="24"/>
          <w:szCs w:val="24"/>
          <w:lang w:eastAsia="es-ES"/>
        </w:rPr>
        <w:t>mas y reglamentos que afectan a la institución</w:t>
      </w:r>
      <w:r w:rsidR="00441D6E" w:rsidRPr="00FF6EAA">
        <w:rPr>
          <w:rFonts w:ascii="Arial" w:eastAsia="Times New Roman" w:hAnsi="Arial" w:cs="Arial"/>
          <w:color w:val="000000" w:themeColor="text1"/>
          <w:sz w:val="24"/>
          <w:szCs w:val="24"/>
          <w:lang w:eastAsia="es-ES"/>
        </w:rPr>
        <w:t xml:space="preserve">. </w:t>
      </w:r>
    </w:p>
    <w:p w:rsidR="00ED59FE" w:rsidRDefault="00ED59FE" w:rsidP="00ED59FE">
      <w:pPr>
        <w:spacing w:after="0" w:line="360" w:lineRule="auto"/>
        <w:jc w:val="both"/>
        <w:rPr>
          <w:rFonts w:ascii="Arial" w:eastAsia="Times New Roman" w:hAnsi="Arial" w:cs="Arial"/>
          <w:color w:val="000000" w:themeColor="text1"/>
          <w:sz w:val="24"/>
          <w:szCs w:val="24"/>
          <w:lang w:eastAsia="es-ES"/>
        </w:rPr>
      </w:pPr>
    </w:p>
    <w:p w:rsidR="00441D6E" w:rsidRPr="00FF6EAA" w:rsidRDefault="000E701A" w:rsidP="00ED59FE">
      <w:pPr>
        <w:spacing w:after="0" w:line="360" w:lineRule="auto"/>
        <w:jc w:val="both"/>
        <w:rPr>
          <w:rFonts w:ascii="Arial" w:eastAsia="Times New Roman" w:hAnsi="Arial" w:cs="Arial"/>
          <w:color w:val="000000" w:themeColor="text1"/>
          <w:sz w:val="24"/>
          <w:szCs w:val="24"/>
          <w:lang w:eastAsia="es-ES"/>
        </w:rPr>
      </w:pPr>
      <w:r w:rsidRPr="00FF6EAA">
        <w:rPr>
          <w:rFonts w:ascii="Arial" w:eastAsia="Times New Roman" w:hAnsi="Arial" w:cs="Arial"/>
          <w:color w:val="000000" w:themeColor="text1"/>
          <w:sz w:val="24"/>
          <w:szCs w:val="24"/>
          <w:lang w:eastAsia="es-ES"/>
        </w:rPr>
        <w:t>P</w:t>
      </w:r>
      <w:r w:rsidR="00441D6E" w:rsidRPr="00FF6EAA">
        <w:rPr>
          <w:rFonts w:ascii="Arial" w:eastAsia="Times New Roman" w:hAnsi="Arial" w:cs="Arial"/>
          <w:color w:val="000000" w:themeColor="text1"/>
          <w:sz w:val="24"/>
          <w:szCs w:val="24"/>
          <w:lang w:eastAsia="es-ES"/>
        </w:rPr>
        <w:t xml:space="preserve">ermitan valorar la eficacia de las actividades </w:t>
      </w:r>
      <w:r w:rsidR="00F94E8E">
        <w:rPr>
          <w:rFonts w:ascii="Arial" w:eastAsia="Times New Roman" w:hAnsi="Arial" w:cs="Arial"/>
          <w:color w:val="000000" w:themeColor="text1"/>
          <w:sz w:val="24"/>
          <w:szCs w:val="24"/>
          <w:lang w:eastAsia="es-ES"/>
        </w:rPr>
        <w:t>de la institución</w:t>
      </w:r>
      <w:r w:rsidR="00441D6E" w:rsidRPr="00FF6EAA">
        <w:rPr>
          <w:rFonts w:ascii="Arial" w:eastAsia="Times New Roman" w:hAnsi="Arial" w:cs="Arial"/>
          <w:color w:val="000000" w:themeColor="text1"/>
          <w:sz w:val="24"/>
          <w:szCs w:val="24"/>
          <w:lang w:eastAsia="es-ES"/>
        </w:rPr>
        <w:t xml:space="preserve">. </w:t>
      </w:r>
    </w:p>
    <w:p w:rsidR="00ED59FE" w:rsidRDefault="00ED59FE" w:rsidP="00ED59FE">
      <w:pPr>
        <w:spacing w:after="0" w:line="360" w:lineRule="auto"/>
        <w:jc w:val="both"/>
        <w:rPr>
          <w:rFonts w:ascii="Arial" w:eastAsia="Times New Roman" w:hAnsi="Arial" w:cs="Arial"/>
          <w:color w:val="000000" w:themeColor="text1"/>
          <w:sz w:val="24"/>
          <w:szCs w:val="24"/>
          <w:lang w:eastAsia="es-ES"/>
        </w:rPr>
      </w:pPr>
    </w:p>
    <w:p w:rsidR="00441D6E" w:rsidRPr="00FF6EAA" w:rsidRDefault="000E701A" w:rsidP="00ED59FE">
      <w:pPr>
        <w:spacing w:after="0" w:line="360" w:lineRule="auto"/>
        <w:jc w:val="both"/>
        <w:rPr>
          <w:rFonts w:ascii="Arial" w:eastAsia="Times New Roman" w:hAnsi="Arial" w:cs="Arial"/>
          <w:color w:val="000000" w:themeColor="text1"/>
          <w:sz w:val="24"/>
          <w:szCs w:val="24"/>
          <w:lang w:eastAsia="es-ES"/>
        </w:rPr>
      </w:pPr>
      <w:r w:rsidRPr="00FF6EAA">
        <w:rPr>
          <w:rFonts w:ascii="Arial" w:eastAsia="Times New Roman" w:hAnsi="Arial" w:cs="Arial"/>
          <w:color w:val="000000" w:themeColor="text1"/>
          <w:sz w:val="24"/>
          <w:szCs w:val="24"/>
          <w:lang w:eastAsia="es-ES"/>
        </w:rPr>
        <w:t>S</w:t>
      </w:r>
      <w:r w:rsidR="00441D6E" w:rsidRPr="00FF6EAA">
        <w:rPr>
          <w:rFonts w:ascii="Arial" w:eastAsia="Times New Roman" w:hAnsi="Arial" w:cs="Arial"/>
          <w:color w:val="000000" w:themeColor="text1"/>
          <w:sz w:val="24"/>
          <w:szCs w:val="24"/>
          <w:lang w:eastAsia="es-ES"/>
        </w:rPr>
        <w:t>upervisan el funcionamiento interno de</w:t>
      </w:r>
      <w:r w:rsidR="00F94E8E">
        <w:rPr>
          <w:rFonts w:ascii="Arial" w:eastAsia="Times New Roman" w:hAnsi="Arial" w:cs="Arial"/>
          <w:color w:val="000000" w:themeColor="text1"/>
          <w:sz w:val="24"/>
          <w:szCs w:val="24"/>
          <w:lang w:eastAsia="es-ES"/>
        </w:rPr>
        <w:t xml:space="preserve"> </w:t>
      </w:r>
      <w:r w:rsidR="00441D6E" w:rsidRPr="00FF6EAA">
        <w:rPr>
          <w:rFonts w:ascii="Arial" w:eastAsia="Times New Roman" w:hAnsi="Arial" w:cs="Arial"/>
          <w:color w:val="000000" w:themeColor="text1"/>
          <w:sz w:val="24"/>
          <w:szCs w:val="24"/>
          <w:lang w:eastAsia="es-ES"/>
        </w:rPr>
        <w:t>l</w:t>
      </w:r>
      <w:r w:rsidR="00F94E8E">
        <w:rPr>
          <w:rFonts w:ascii="Arial" w:eastAsia="Times New Roman" w:hAnsi="Arial" w:cs="Arial"/>
          <w:color w:val="000000" w:themeColor="text1"/>
          <w:sz w:val="24"/>
          <w:szCs w:val="24"/>
          <w:lang w:eastAsia="es-ES"/>
        </w:rPr>
        <w:t>a</w:t>
      </w:r>
      <w:r w:rsidR="00441D6E" w:rsidRPr="00FF6EAA">
        <w:rPr>
          <w:rFonts w:ascii="Arial" w:eastAsia="Times New Roman" w:hAnsi="Arial" w:cs="Arial"/>
          <w:color w:val="000000" w:themeColor="text1"/>
          <w:sz w:val="24"/>
          <w:szCs w:val="24"/>
          <w:lang w:eastAsia="es-ES"/>
        </w:rPr>
        <w:t xml:space="preserve"> </w:t>
      </w:r>
      <w:r w:rsidR="00464FED">
        <w:rPr>
          <w:rFonts w:ascii="Arial" w:eastAsia="Times New Roman" w:hAnsi="Arial" w:cs="Arial"/>
          <w:color w:val="000000" w:themeColor="text1"/>
          <w:sz w:val="24"/>
          <w:szCs w:val="24"/>
          <w:lang w:eastAsia="es-ES"/>
        </w:rPr>
        <w:t>U</w:t>
      </w:r>
      <w:r w:rsidR="00F94E8E">
        <w:rPr>
          <w:rFonts w:ascii="Arial" w:eastAsia="Times New Roman" w:hAnsi="Arial" w:cs="Arial"/>
          <w:color w:val="000000" w:themeColor="text1"/>
          <w:sz w:val="24"/>
          <w:szCs w:val="24"/>
          <w:lang w:eastAsia="es-ES"/>
        </w:rPr>
        <w:t>niversidad</w:t>
      </w:r>
      <w:r w:rsidR="00441D6E" w:rsidRPr="00FF6EAA">
        <w:rPr>
          <w:rFonts w:ascii="Arial" w:eastAsia="Times New Roman" w:hAnsi="Arial" w:cs="Arial"/>
          <w:color w:val="000000" w:themeColor="text1"/>
          <w:sz w:val="24"/>
          <w:szCs w:val="24"/>
          <w:lang w:eastAsia="es-ES"/>
        </w:rPr>
        <w:t xml:space="preserve">. </w:t>
      </w:r>
    </w:p>
    <w:p w:rsidR="00ED59FE" w:rsidRDefault="00ED59FE" w:rsidP="00ED59FE">
      <w:pPr>
        <w:spacing w:after="0" w:line="360" w:lineRule="auto"/>
        <w:jc w:val="both"/>
        <w:rPr>
          <w:rFonts w:ascii="Arial" w:eastAsia="Times New Roman" w:hAnsi="Arial" w:cs="Arial"/>
          <w:color w:val="000000" w:themeColor="text1"/>
          <w:sz w:val="24"/>
          <w:szCs w:val="24"/>
          <w:lang w:eastAsia="es-ES"/>
        </w:rPr>
      </w:pPr>
    </w:p>
    <w:p w:rsidR="00441D6E" w:rsidRPr="00FF6EAA" w:rsidRDefault="00ED59FE" w:rsidP="00ED59FE">
      <w:pPr>
        <w:spacing w:after="0" w:line="360" w:lineRule="auto"/>
        <w:jc w:val="both"/>
        <w:rPr>
          <w:rFonts w:ascii="Arial" w:eastAsia="Times New Roman" w:hAnsi="Arial" w:cs="Arial"/>
          <w:color w:val="000000" w:themeColor="text1"/>
          <w:sz w:val="24"/>
          <w:szCs w:val="24"/>
          <w:lang w:eastAsia="es-ES"/>
        </w:rPr>
      </w:pPr>
      <w:r>
        <w:rPr>
          <w:rFonts w:ascii="Arial" w:eastAsia="Times New Roman" w:hAnsi="Arial" w:cs="Arial"/>
          <w:color w:val="000000" w:themeColor="text1"/>
          <w:sz w:val="24"/>
          <w:szCs w:val="24"/>
          <w:lang w:eastAsia="es-ES"/>
        </w:rPr>
        <w:lastRenderedPageBreak/>
        <w:t>C</w:t>
      </w:r>
      <w:r w:rsidR="00441D6E" w:rsidRPr="00FF6EAA">
        <w:rPr>
          <w:rFonts w:ascii="Arial" w:eastAsia="Times New Roman" w:hAnsi="Arial" w:cs="Arial"/>
          <w:color w:val="000000" w:themeColor="text1"/>
          <w:sz w:val="24"/>
          <w:szCs w:val="24"/>
          <w:lang w:eastAsia="es-ES"/>
        </w:rPr>
        <w:t xml:space="preserve">onservan datos significativos sobre acontecimientos o movimientos importantes de la historia política, económica y social. </w:t>
      </w:r>
    </w:p>
    <w:p w:rsidR="00ED59FE" w:rsidRDefault="00ED59FE" w:rsidP="00ED59FE">
      <w:pPr>
        <w:spacing w:after="0" w:line="360" w:lineRule="auto"/>
        <w:jc w:val="both"/>
        <w:rPr>
          <w:rFonts w:ascii="Arial" w:eastAsia="Times New Roman" w:hAnsi="Arial" w:cs="Arial"/>
          <w:color w:val="000000" w:themeColor="text1"/>
          <w:sz w:val="24"/>
          <w:szCs w:val="24"/>
          <w:lang w:eastAsia="es-ES"/>
        </w:rPr>
      </w:pPr>
    </w:p>
    <w:p w:rsidR="00ED59FE" w:rsidRDefault="00ED59FE" w:rsidP="00ED59FE">
      <w:pPr>
        <w:spacing w:after="0" w:line="360" w:lineRule="auto"/>
        <w:jc w:val="both"/>
        <w:rPr>
          <w:rFonts w:ascii="Arial" w:eastAsia="Times New Roman" w:hAnsi="Arial" w:cs="Arial"/>
          <w:color w:val="000000" w:themeColor="text1"/>
          <w:sz w:val="24"/>
          <w:szCs w:val="24"/>
          <w:lang w:eastAsia="es-ES"/>
        </w:rPr>
      </w:pPr>
      <w:r>
        <w:rPr>
          <w:rFonts w:ascii="Arial" w:eastAsia="Times New Roman" w:hAnsi="Arial" w:cs="Arial"/>
          <w:color w:val="000000" w:themeColor="text1"/>
          <w:sz w:val="24"/>
          <w:szCs w:val="24"/>
          <w:lang w:eastAsia="es-ES"/>
        </w:rPr>
        <w:t>Co</w:t>
      </w:r>
      <w:r w:rsidR="00441D6E" w:rsidRPr="00FF6EAA">
        <w:rPr>
          <w:rFonts w:ascii="Arial" w:eastAsia="Times New Roman" w:hAnsi="Arial" w:cs="Arial"/>
          <w:color w:val="000000" w:themeColor="text1"/>
          <w:sz w:val="24"/>
          <w:szCs w:val="24"/>
          <w:lang w:eastAsia="es-ES"/>
        </w:rPr>
        <w:t>ntienen datos necesarios para la protección de los derechos civiles, financieros, jurídicos u o</w:t>
      </w:r>
      <w:r w:rsidR="00464FED">
        <w:rPr>
          <w:rFonts w:ascii="Arial" w:eastAsia="Times New Roman" w:hAnsi="Arial" w:cs="Arial"/>
          <w:color w:val="000000" w:themeColor="text1"/>
          <w:sz w:val="24"/>
          <w:szCs w:val="24"/>
          <w:lang w:eastAsia="es-ES"/>
        </w:rPr>
        <w:t>tros derechos de los individuos</w:t>
      </w:r>
      <w:r w:rsidR="00441D6E" w:rsidRPr="00FF6EAA">
        <w:rPr>
          <w:rFonts w:ascii="Arial" w:eastAsia="Times New Roman" w:hAnsi="Arial" w:cs="Arial"/>
          <w:color w:val="000000" w:themeColor="text1"/>
          <w:sz w:val="24"/>
          <w:szCs w:val="24"/>
          <w:lang w:eastAsia="es-ES"/>
        </w:rPr>
        <w:t xml:space="preserve"> </w:t>
      </w:r>
      <w:r w:rsidR="00464FED">
        <w:rPr>
          <w:rFonts w:ascii="Arial" w:eastAsia="Times New Roman" w:hAnsi="Arial" w:cs="Arial"/>
          <w:color w:val="000000" w:themeColor="text1"/>
          <w:sz w:val="24"/>
          <w:szCs w:val="24"/>
          <w:lang w:eastAsia="es-ES"/>
        </w:rPr>
        <w:t>o</w:t>
      </w:r>
      <w:r w:rsidR="00441D6E" w:rsidRPr="00FF6EAA">
        <w:rPr>
          <w:rFonts w:ascii="Arial" w:eastAsia="Times New Roman" w:hAnsi="Arial" w:cs="Arial"/>
          <w:color w:val="000000" w:themeColor="text1"/>
          <w:sz w:val="24"/>
          <w:szCs w:val="24"/>
          <w:lang w:eastAsia="es-ES"/>
        </w:rPr>
        <w:t xml:space="preserve"> de la misma institución. </w:t>
      </w:r>
    </w:p>
    <w:p w:rsidR="00ED59FE" w:rsidRDefault="00ED59FE" w:rsidP="00ED59FE">
      <w:pPr>
        <w:spacing w:after="0" w:line="360" w:lineRule="auto"/>
        <w:jc w:val="both"/>
        <w:rPr>
          <w:rFonts w:ascii="Arial" w:eastAsia="Times New Roman" w:hAnsi="Arial" w:cs="Arial"/>
          <w:color w:val="000000" w:themeColor="text1"/>
          <w:sz w:val="24"/>
          <w:szCs w:val="24"/>
          <w:lang w:eastAsia="es-ES"/>
        </w:rPr>
      </w:pPr>
    </w:p>
    <w:p w:rsidR="00ED59FE" w:rsidRDefault="00ED59FE" w:rsidP="00ED59FE">
      <w:pPr>
        <w:spacing w:after="0" w:line="360" w:lineRule="auto"/>
        <w:jc w:val="both"/>
        <w:rPr>
          <w:rFonts w:ascii="Arial" w:eastAsia="Times New Roman" w:hAnsi="Arial" w:cs="Arial"/>
          <w:color w:val="000000" w:themeColor="text1"/>
          <w:sz w:val="24"/>
          <w:szCs w:val="24"/>
          <w:lang w:eastAsia="es-ES"/>
        </w:rPr>
      </w:pPr>
      <w:r>
        <w:rPr>
          <w:rFonts w:ascii="Arial" w:eastAsia="Times New Roman" w:hAnsi="Arial" w:cs="Arial"/>
          <w:color w:val="000000" w:themeColor="text1"/>
          <w:sz w:val="24"/>
          <w:szCs w:val="24"/>
          <w:lang w:eastAsia="es-ES"/>
        </w:rPr>
        <w:t>C</w:t>
      </w:r>
      <w:r w:rsidR="00441D6E" w:rsidRPr="00FF6EAA">
        <w:rPr>
          <w:rFonts w:ascii="Arial" w:eastAsia="Times New Roman" w:hAnsi="Arial" w:cs="Arial"/>
          <w:color w:val="000000" w:themeColor="text1"/>
          <w:sz w:val="24"/>
          <w:szCs w:val="24"/>
          <w:lang w:eastAsia="es-ES"/>
        </w:rPr>
        <w:t xml:space="preserve">ontemplan de manera significativa la información contenida en </w:t>
      </w:r>
      <w:r w:rsidR="00B90792">
        <w:rPr>
          <w:rFonts w:ascii="Arial" w:eastAsia="Times New Roman" w:hAnsi="Arial" w:cs="Arial"/>
          <w:color w:val="000000" w:themeColor="text1"/>
          <w:sz w:val="24"/>
          <w:szCs w:val="24"/>
          <w:lang w:eastAsia="es-ES"/>
        </w:rPr>
        <w:t xml:space="preserve">otras </w:t>
      </w:r>
      <w:r w:rsidR="00441D6E" w:rsidRPr="00FF6EAA">
        <w:rPr>
          <w:rFonts w:ascii="Arial" w:eastAsia="Times New Roman" w:hAnsi="Arial" w:cs="Arial"/>
          <w:color w:val="000000" w:themeColor="text1"/>
          <w:sz w:val="24"/>
          <w:szCs w:val="24"/>
          <w:lang w:eastAsia="es-ES"/>
        </w:rPr>
        <w:t xml:space="preserve">series documentales. </w:t>
      </w:r>
    </w:p>
    <w:p w:rsidR="00ED59FE" w:rsidRDefault="00ED59FE" w:rsidP="00ED59FE">
      <w:pPr>
        <w:spacing w:after="0" w:line="360" w:lineRule="auto"/>
        <w:jc w:val="both"/>
        <w:rPr>
          <w:rFonts w:ascii="Arial" w:eastAsia="Times New Roman" w:hAnsi="Arial" w:cs="Arial"/>
          <w:color w:val="000000" w:themeColor="text1"/>
          <w:sz w:val="24"/>
          <w:szCs w:val="24"/>
          <w:lang w:eastAsia="es-ES"/>
        </w:rPr>
      </w:pPr>
    </w:p>
    <w:p w:rsidR="00ED59FE" w:rsidRDefault="00ED59FE" w:rsidP="00ED59FE">
      <w:pPr>
        <w:spacing w:after="0" w:line="360" w:lineRule="auto"/>
        <w:jc w:val="both"/>
        <w:rPr>
          <w:rFonts w:ascii="Arial" w:eastAsia="Times New Roman" w:hAnsi="Arial" w:cs="Arial"/>
          <w:color w:val="000000" w:themeColor="text1"/>
          <w:sz w:val="24"/>
          <w:szCs w:val="24"/>
          <w:lang w:eastAsia="es-ES"/>
        </w:rPr>
      </w:pPr>
    </w:p>
    <w:p w:rsidR="003222E0" w:rsidRDefault="003222E0">
      <w:pPr>
        <w:rPr>
          <w:rFonts w:ascii="Arial" w:hAnsi="Arial" w:cs="Arial"/>
          <w:b/>
          <w:color w:val="000000" w:themeColor="text1"/>
          <w:sz w:val="24"/>
          <w:szCs w:val="24"/>
        </w:rPr>
      </w:pPr>
      <w:r>
        <w:rPr>
          <w:rFonts w:ascii="Arial" w:hAnsi="Arial" w:cs="Arial"/>
          <w:b/>
          <w:color w:val="000000" w:themeColor="text1"/>
          <w:sz w:val="24"/>
          <w:szCs w:val="24"/>
        </w:rPr>
        <w:br w:type="page"/>
      </w:r>
    </w:p>
    <w:p w:rsidR="006101F7" w:rsidRDefault="00A829C5" w:rsidP="00FF6EAA">
      <w:pPr>
        <w:spacing w:after="0" w:line="360" w:lineRule="auto"/>
        <w:jc w:val="both"/>
        <w:rPr>
          <w:rFonts w:ascii="Arial" w:hAnsi="Arial" w:cs="Arial"/>
          <w:b/>
          <w:color w:val="000000" w:themeColor="text1"/>
          <w:sz w:val="24"/>
          <w:szCs w:val="24"/>
        </w:rPr>
      </w:pPr>
      <w:r w:rsidRPr="00A829C5">
        <w:rPr>
          <w:rFonts w:ascii="Arial" w:hAnsi="Arial" w:cs="Arial"/>
          <w:b/>
          <w:color w:val="000000" w:themeColor="text1"/>
          <w:sz w:val="24"/>
          <w:szCs w:val="24"/>
        </w:rPr>
        <w:lastRenderedPageBreak/>
        <w:t>Referencias bibliográficas/documentales:</w:t>
      </w:r>
      <w:r w:rsidR="00E12BE4">
        <w:rPr>
          <w:rFonts w:ascii="Arial" w:hAnsi="Arial" w:cs="Arial"/>
          <w:b/>
          <w:color w:val="000000" w:themeColor="text1"/>
          <w:sz w:val="24"/>
          <w:szCs w:val="24"/>
        </w:rPr>
        <w:t xml:space="preserve"> </w:t>
      </w:r>
    </w:p>
    <w:p w:rsidR="0004235D" w:rsidRDefault="0004235D" w:rsidP="0004235D">
      <w:pPr>
        <w:spacing w:after="0" w:line="360" w:lineRule="auto"/>
        <w:jc w:val="both"/>
        <w:rPr>
          <w:rFonts w:ascii="Arial" w:hAnsi="Arial" w:cs="Arial"/>
          <w:color w:val="000000" w:themeColor="text1"/>
          <w:sz w:val="24"/>
          <w:szCs w:val="24"/>
        </w:rPr>
      </w:pPr>
      <w:proofErr w:type="spellStart"/>
      <w:r>
        <w:rPr>
          <w:rFonts w:ascii="Arial" w:hAnsi="Arial" w:cs="Arial"/>
          <w:color w:val="000000" w:themeColor="text1"/>
          <w:sz w:val="24"/>
          <w:szCs w:val="24"/>
        </w:rPr>
        <w:t>Fenoglio</w:t>
      </w:r>
      <w:proofErr w:type="spellEnd"/>
      <w:r>
        <w:rPr>
          <w:rFonts w:ascii="Arial" w:hAnsi="Arial" w:cs="Arial"/>
          <w:color w:val="000000" w:themeColor="text1"/>
          <w:sz w:val="24"/>
          <w:szCs w:val="24"/>
        </w:rPr>
        <w:t xml:space="preserve">, N. (2013) Teorías y Criterios de evaluación de documentos. Conferencia de la XV reunión de la </w:t>
      </w:r>
      <w:r w:rsidR="00D8406D">
        <w:rPr>
          <w:rFonts w:ascii="Arial" w:hAnsi="Arial" w:cs="Arial"/>
          <w:color w:val="000000" w:themeColor="text1"/>
          <w:sz w:val="24"/>
          <w:szCs w:val="24"/>
        </w:rPr>
        <w:t>R</w:t>
      </w:r>
      <w:r>
        <w:rPr>
          <w:rFonts w:ascii="Arial" w:hAnsi="Arial" w:cs="Arial"/>
          <w:color w:val="000000" w:themeColor="text1"/>
          <w:sz w:val="24"/>
          <w:szCs w:val="24"/>
        </w:rPr>
        <w:t xml:space="preserve">adi. Panamá, Panamá. </w:t>
      </w:r>
      <w:r w:rsidR="00D8406D">
        <w:rPr>
          <w:rFonts w:ascii="Arial" w:hAnsi="Arial" w:cs="Arial"/>
          <w:color w:val="000000" w:themeColor="text1"/>
          <w:sz w:val="24"/>
          <w:szCs w:val="24"/>
        </w:rPr>
        <w:t>Recuperado de www.archivosiberoamericanos.org/wp-content/uploads/2013/09/RADI</w:t>
      </w:r>
    </w:p>
    <w:p w:rsidR="0004235D" w:rsidRPr="00A829C5" w:rsidRDefault="0004235D" w:rsidP="00FF6EAA">
      <w:pPr>
        <w:spacing w:after="0" w:line="360" w:lineRule="auto"/>
        <w:jc w:val="both"/>
        <w:rPr>
          <w:rFonts w:ascii="Arial" w:hAnsi="Arial" w:cs="Arial"/>
          <w:b/>
          <w:color w:val="000000" w:themeColor="text1"/>
          <w:sz w:val="24"/>
          <w:szCs w:val="24"/>
        </w:rPr>
      </w:pPr>
    </w:p>
    <w:p w:rsidR="00A829C5" w:rsidRDefault="00A829C5" w:rsidP="00FF6EAA">
      <w:pPr>
        <w:spacing w:after="0" w:line="360" w:lineRule="auto"/>
        <w:jc w:val="both"/>
        <w:rPr>
          <w:rFonts w:ascii="Arial" w:hAnsi="Arial" w:cs="Arial"/>
          <w:color w:val="000000" w:themeColor="text1"/>
          <w:sz w:val="24"/>
          <w:szCs w:val="24"/>
        </w:rPr>
      </w:pPr>
      <w:r w:rsidRPr="00A829C5">
        <w:rPr>
          <w:rFonts w:ascii="Arial" w:hAnsi="Arial" w:cs="Arial"/>
          <w:color w:val="000000" w:themeColor="text1"/>
          <w:sz w:val="24"/>
          <w:szCs w:val="24"/>
        </w:rPr>
        <w:t>A</w:t>
      </w:r>
      <w:r w:rsidR="00034662">
        <w:rPr>
          <w:rFonts w:ascii="Arial" w:hAnsi="Arial" w:cs="Arial"/>
          <w:color w:val="000000" w:themeColor="text1"/>
          <w:sz w:val="24"/>
          <w:szCs w:val="24"/>
        </w:rPr>
        <w:t xml:space="preserve">rchivo </w:t>
      </w:r>
      <w:r w:rsidRPr="00A829C5">
        <w:rPr>
          <w:rFonts w:ascii="Arial" w:hAnsi="Arial" w:cs="Arial"/>
          <w:color w:val="000000" w:themeColor="text1"/>
          <w:sz w:val="24"/>
          <w:szCs w:val="24"/>
        </w:rPr>
        <w:t>G</w:t>
      </w:r>
      <w:r w:rsidR="00034662">
        <w:rPr>
          <w:rFonts w:ascii="Arial" w:hAnsi="Arial" w:cs="Arial"/>
          <w:color w:val="000000" w:themeColor="text1"/>
          <w:sz w:val="24"/>
          <w:szCs w:val="24"/>
        </w:rPr>
        <w:t xml:space="preserve">eneral de la </w:t>
      </w:r>
      <w:r w:rsidRPr="00A829C5">
        <w:rPr>
          <w:rFonts w:ascii="Arial" w:hAnsi="Arial" w:cs="Arial"/>
          <w:color w:val="000000" w:themeColor="text1"/>
          <w:sz w:val="24"/>
          <w:szCs w:val="24"/>
        </w:rPr>
        <w:t>N</w:t>
      </w:r>
      <w:r w:rsidR="00034662">
        <w:rPr>
          <w:rFonts w:ascii="Arial" w:hAnsi="Arial" w:cs="Arial"/>
          <w:color w:val="000000" w:themeColor="text1"/>
          <w:sz w:val="24"/>
          <w:szCs w:val="24"/>
        </w:rPr>
        <w:t>ación (2</w:t>
      </w:r>
      <w:r w:rsidRPr="00A829C5">
        <w:rPr>
          <w:rFonts w:ascii="Arial" w:hAnsi="Arial" w:cs="Arial"/>
          <w:color w:val="000000" w:themeColor="text1"/>
          <w:sz w:val="24"/>
          <w:szCs w:val="24"/>
        </w:rPr>
        <w:t>012</w:t>
      </w:r>
      <w:r w:rsidR="00034662">
        <w:rPr>
          <w:rFonts w:ascii="Arial" w:hAnsi="Arial" w:cs="Arial"/>
          <w:color w:val="000000" w:themeColor="text1"/>
          <w:sz w:val="24"/>
          <w:szCs w:val="24"/>
        </w:rPr>
        <w:t>)</w:t>
      </w:r>
      <w:r w:rsidRPr="00A829C5">
        <w:rPr>
          <w:rFonts w:ascii="Arial" w:hAnsi="Arial" w:cs="Arial"/>
          <w:color w:val="000000" w:themeColor="text1"/>
          <w:sz w:val="24"/>
          <w:szCs w:val="24"/>
        </w:rPr>
        <w:t>.</w:t>
      </w:r>
      <w:r w:rsidR="00034662" w:rsidRPr="00034662">
        <w:rPr>
          <w:rFonts w:ascii="Arial" w:hAnsi="Arial" w:cs="Arial"/>
          <w:color w:val="000000" w:themeColor="text1"/>
          <w:sz w:val="24"/>
          <w:szCs w:val="24"/>
        </w:rPr>
        <w:t xml:space="preserve"> </w:t>
      </w:r>
      <w:r w:rsidR="00034662" w:rsidRPr="00A829C5">
        <w:rPr>
          <w:rFonts w:ascii="Arial" w:hAnsi="Arial" w:cs="Arial"/>
          <w:color w:val="000000" w:themeColor="text1"/>
          <w:sz w:val="24"/>
          <w:szCs w:val="24"/>
        </w:rPr>
        <w:t>Instructivo para elaborar el Catálogo de Disposición Documental.</w:t>
      </w:r>
      <w:r w:rsidR="00AF6245">
        <w:rPr>
          <w:rFonts w:ascii="Arial" w:hAnsi="Arial" w:cs="Arial"/>
          <w:color w:val="000000" w:themeColor="text1"/>
          <w:sz w:val="24"/>
          <w:szCs w:val="24"/>
        </w:rPr>
        <w:t xml:space="preserve"> Recuperado de </w:t>
      </w:r>
      <w:hyperlink r:id="rId9" w:history="1">
        <w:r w:rsidR="00D323A0" w:rsidRPr="00CD6025">
          <w:rPr>
            <w:rStyle w:val="Hipervnculo"/>
            <w:rFonts w:ascii="Arial" w:hAnsi="Arial" w:cs="Arial"/>
            <w:sz w:val="24"/>
            <w:szCs w:val="24"/>
          </w:rPr>
          <w:t>http://www.agn.gob.mx/menuprincipal/archivistica/pdf/instructivoCADIDO20072012.pdf</w:t>
        </w:r>
      </w:hyperlink>
    </w:p>
    <w:p w:rsidR="00EF7C01" w:rsidRDefault="00EF7C01" w:rsidP="00FF6EAA">
      <w:pPr>
        <w:spacing w:after="0" w:line="360" w:lineRule="auto"/>
        <w:jc w:val="both"/>
        <w:rPr>
          <w:rFonts w:ascii="Arial" w:hAnsi="Arial" w:cs="Arial"/>
          <w:color w:val="000000" w:themeColor="text1"/>
          <w:sz w:val="24"/>
          <w:szCs w:val="24"/>
        </w:rPr>
      </w:pPr>
    </w:p>
    <w:p w:rsidR="00311D01" w:rsidRDefault="00CF722F" w:rsidP="00FF6EAA">
      <w:pPr>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Ramírez</w:t>
      </w:r>
      <w:r w:rsidR="00D8406D">
        <w:rPr>
          <w:rFonts w:ascii="Arial" w:hAnsi="Arial" w:cs="Arial"/>
          <w:color w:val="000000" w:themeColor="text1"/>
          <w:sz w:val="24"/>
          <w:szCs w:val="24"/>
        </w:rPr>
        <w:t xml:space="preserve">, </w:t>
      </w:r>
      <w:r w:rsidR="0004235D">
        <w:rPr>
          <w:rFonts w:ascii="Arial" w:hAnsi="Arial" w:cs="Arial"/>
          <w:color w:val="000000" w:themeColor="text1"/>
          <w:sz w:val="24"/>
          <w:szCs w:val="24"/>
        </w:rPr>
        <w:t>J</w:t>
      </w:r>
      <w:r w:rsidR="00D8406D">
        <w:rPr>
          <w:rFonts w:ascii="Arial" w:hAnsi="Arial" w:cs="Arial"/>
          <w:color w:val="000000" w:themeColor="text1"/>
          <w:sz w:val="24"/>
          <w:szCs w:val="24"/>
        </w:rPr>
        <w:t xml:space="preserve">. </w:t>
      </w:r>
      <w:r>
        <w:rPr>
          <w:rFonts w:ascii="Arial" w:hAnsi="Arial" w:cs="Arial"/>
          <w:color w:val="000000" w:themeColor="text1"/>
          <w:sz w:val="24"/>
          <w:szCs w:val="24"/>
        </w:rPr>
        <w:t xml:space="preserve">(2011). </w:t>
      </w:r>
      <w:r w:rsidRPr="00A829C5">
        <w:rPr>
          <w:rFonts w:ascii="Arial" w:hAnsi="Arial" w:cs="Arial"/>
          <w:color w:val="000000" w:themeColor="text1"/>
          <w:sz w:val="24"/>
          <w:szCs w:val="24"/>
        </w:rPr>
        <w:t>Metodología para la valoración y disposición documental</w:t>
      </w:r>
      <w:r>
        <w:rPr>
          <w:rFonts w:ascii="Arial" w:hAnsi="Arial" w:cs="Arial"/>
          <w:color w:val="000000" w:themeColor="text1"/>
          <w:sz w:val="24"/>
          <w:szCs w:val="24"/>
        </w:rPr>
        <w:t>: aspectos teóricos e instrumentales</w:t>
      </w:r>
      <w:r w:rsidRPr="00A829C5">
        <w:rPr>
          <w:rFonts w:ascii="Arial" w:hAnsi="Arial" w:cs="Arial"/>
          <w:color w:val="000000" w:themeColor="text1"/>
          <w:sz w:val="24"/>
          <w:szCs w:val="24"/>
        </w:rPr>
        <w:t>.</w:t>
      </w:r>
      <w:r>
        <w:rPr>
          <w:rFonts w:ascii="Arial" w:hAnsi="Arial" w:cs="Arial"/>
          <w:color w:val="000000" w:themeColor="text1"/>
          <w:sz w:val="24"/>
          <w:szCs w:val="24"/>
        </w:rPr>
        <w:t xml:space="preserve"> </w:t>
      </w:r>
      <w:r w:rsidR="00A829C5" w:rsidRPr="00A829C5">
        <w:rPr>
          <w:rFonts w:ascii="Arial" w:hAnsi="Arial" w:cs="Arial"/>
          <w:color w:val="000000" w:themeColor="text1"/>
          <w:sz w:val="24"/>
          <w:szCs w:val="24"/>
        </w:rPr>
        <w:t>I</w:t>
      </w:r>
      <w:r w:rsidR="00034662">
        <w:rPr>
          <w:rFonts w:ascii="Arial" w:hAnsi="Arial" w:cs="Arial"/>
          <w:color w:val="000000" w:themeColor="text1"/>
          <w:sz w:val="24"/>
          <w:szCs w:val="24"/>
        </w:rPr>
        <w:t xml:space="preserve">nstituto </w:t>
      </w:r>
      <w:r w:rsidR="00A829C5" w:rsidRPr="00A829C5">
        <w:rPr>
          <w:rFonts w:ascii="Arial" w:hAnsi="Arial" w:cs="Arial"/>
          <w:color w:val="000000" w:themeColor="text1"/>
          <w:sz w:val="24"/>
          <w:szCs w:val="24"/>
        </w:rPr>
        <w:t>F</w:t>
      </w:r>
      <w:r w:rsidR="00034662">
        <w:rPr>
          <w:rFonts w:ascii="Arial" w:hAnsi="Arial" w:cs="Arial"/>
          <w:color w:val="000000" w:themeColor="text1"/>
          <w:sz w:val="24"/>
          <w:szCs w:val="24"/>
        </w:rPr>
        <w:t xml:space="preserve">ederal de </w:t>
      </w:r>
      <w:r w:rsidR="00A829C5" w:rsidRPr="00A829C5">
        <w:rPr>
          <w:rFonts w:ascii="Arial" w:hAnsi="Arial" w:cs="Arial"/>
          <w:color w:val="000000" w:themeColor="text1"/>
          <w:sz w:val="24"/>
          <w:szCs w:val="24"/>
        </w:rPr>
        <w:t>A</w:t>
      </w:r>
      <w:r w:rsidR="00034662">
        <w:rPr>
          <w:rFonts w:ascii="Arial" w:hAnsi="Arial" w:cs="Arial"/>
          <w:color w:val="000000" w:themeColor="text1"/>
          <w:sz w:val="24"/>
          <w:szCs w:val="24"/>
        </w:rPr>
        <w:t xml:space="preserve">cceso a la </w:t>
      </w:r>
      <w:r w:rsidR="00A829C5" w:rsidRPr="00A829C5">
        <w:rPr>
          <w:rFonts w:ascii="Arial" w:hAnsi="Arial" w:cs="Arial"/>
          <w:color w:val="000000" w:themeColor="text1"/>
          <w:sz w:val="24"/>
          <w:szCs w:val="24"/>
        </w:rPr>
        <w:t>I</w:t>
      </w:r>
      <w:r w:rsidR="00034662">
        <w:rPr>
          <w:rFonts w:ascii="Arial" w:hAnsi="Arial" w:cs="Arial"/>
          <w:color w:val="000000" w:themeColor="text1"/>
          <w:sz w:val="24"/>
          <w:szCs w:val="24"/>
        </w:rPr>
        <w:t xml:space="preserve">nformación </w:t>
      </w:r>
      <w:r>
        <w:rPr>
          <w:rFonts w:ascii="Arial" w:hAnsi="Arial" w:cs="Arial"/>
          <w:color w:val="000000" w:themeColor="text1"/>
          <w:sz w:val="24"/>
          <w:szCs w:val="24"/>
        </w:rPr>
        <w:t>y Protección de Datos</w:t>
      </w:r>
      <w:r w:rsidR="00034662">
        <w:rPr>
          <w:rFonts w:ascii="Arial" w:hAnsi="Arial" w:cs="Arial"/>
          <w:color w:val="000000" w:themeColor="text1"/>
          <w:sz w:val="24"/>
          <w:szCs w:val="24"/>
        </w:rPr>
        <w:t>.</w:t>
      </w:r>
      <w:r w:rsidR="00034662" w:rsidRPr="00034662">
        <w:rPr>
          <w:rFonts w:ascii="Arial" w:hAnsi="Arial" w:cs="Arial"/>
          <w:color w:val="000000" w:themeColor="text1"/>
          <w:sz w:val="24"/>
          <w:szCs w:val="24"/>
        </w:rPr>
        <w:t xml:space="preserve"> </w:t>
      </w:r>
      <w:r w:rsidR="00AF6245">
        <w:rPr>
          <w:rFonts w:ascii="Arial" w:hAnsi="Arial" w:cs="Arial"/>
          <w:color w:val="000000" w:themeColor="text1"/>
          <w:sz w:val="24"/>
          <w:szCs w:val="24"/>
        </w:rPr>
        <w:t xml:space="preserve">Recuperado de </w:t>
      </w:r>
      <w:hyperlink r:id="rId10" w:history="1">
        <w:r w:rsidR="00D323A0" w:rsidRPr="00CD6025">
          <w:rPr>
            <w:rStyle w:val="Hipervnculo"/>
            <w:rFonts w:ascii="Arial" w:hAnsi="Arial" w:cs="Arial"/>
            <w:sz w:val="24"/>
            <w:szCs w:val="24"/>
          </w:rPr>
          <w:t>http://inicio.ifai.org.mx/Publicaciones/cuaderno5.pdf</w:t>
        </w:r>
      </w:hyperlink>
    </w:p>
    <w:p w:rsidR="00D323A0" w:rsidRDefault="00D323A0" w:rsidP="00FF6EAA">
      <w:pPr>
        <w:spacing w:after="0" w:line="360" w:lineRule="auto"/>
        <w:jc w:val="both"/>
        <w:rPr>
          <w:rFonts w:ascii="Arial" w:hAnsi="Arial" w:cs="Arial"/>
          <w:color w:val="000000" w:themeColor="text1"/>
          <w:sz w:val="24"/>
          <w:szCs w:val="24"/>
        </w:rPr>
      </w:pPr>
    </w:p>
    <w:p w:rsidR="00EF7C01" w:rsidRPr="00A829C5" w:rsidRDefault="00EF7C01" w:rsidP="00FF6EAA">
      <w:pPr>
        <w:spacing w:after="0" w:line="360" w:lineRule="auto"/>
        <w:jc w:val="both"/>
        <w:rPr>
          <w:rFonts w:ascii="Arial" w:hAnsi="Arial" w:cs="Arial"/>
          <w:color w:val="000000" w:themeColor="text1"/>
          <w:sz w:val="24"/>
          <w:szCs w:val="24"/>
        </w:rPr>
      </w:pPr>
    </w:p>
    <w:p w:rsidR="00EF7C01" w:rsidRDefault="00034662" w:rsidP="00FF6EAA">
      <w:pPr>
        <w:spacing w:after="0" w:line="360" w:lineRule="auto"/>
        <w:jc w:val="both"/>
        <w:rPr>
          <w:rFonts w:ascii="Arial" w:hAnsi="Arial" w:cs="Arial"/>
          <w:color w:val="000000" w:themeColor="text1"/>
          <w:sz w:val="24"/>
          <w:szCs w:val="24"/>
        </w:rPr>
      </w:pPr>
      <w:r w:rsidRPr="00A829C5">
        <w:rPr>
          <w:rFonts w:ascii="Arial" w:hAnsi="Arial" w:cs="Arial"/>
          <w:color w:val="000000" w:themeColor="text1"/>
          <w:sz w:val="24"/>
          <w:szCs w:val="24"/>
        </w:rPr>
        <w:t>U</w:t>
      </w:r>
      <w:r>
        <w:rPr>
          <w:rFonts w:ascii="Arial" w:hAnsi="Arial" w:cs="Arial"/>
          <w:color w:val="000000" w:themeColor="text1"/>
          <w:sz w:val="24"/>
          <w:szCs w:val="24"/>
        </w:rPr>
        <w:t xml:space="preserve">niversidad </w:t>
      </w:r>
      <w:r w:rsidRPr="00A829C5">
        <w:rPr>
          <w:rFonts w:ascii="Arial" w:hAnsi="Arial" w:cs="Arial"/>
          <w:color w:val="000000" w:themeColor="text1"/>
          <w:sz w:val="24"/>
          <w:szCs w:val="24"/>
        </w:rPr>
        <w:t>de</w:t>
      </w:r>
      <w:r>
        <w:rPr>
          <w:rFonts w:ascii="Arial" w:hAnsi="Arial" w:cs="Arial"/>
          <w:color w:val="000000" w:themeColor="text1"/>
          <w:sz w:val="24"/>
          <w:szCs w:val="24"/>
        </w:rPr>
        <w:t xml:space="preserve"> </w:t>
      </w:r>
      <w:r w:rsidRPr="00A829C5">
        <w:rPr>
          <w:rFonts w:ascii="Arial" w:hAnsi="Arial" w:cs="Arial"/>
          <w:color w:val="000000" w:themeColor="text1"/>
          <w:sz w:val="24"/>
          <w:szCs w:val="24"/>
        </w:rPr>
        <w:t>G</w:t>
      </w:r>
      <w:r>
        <w:rPr>
          <w:rFonts w:ascii="Arial" w:hAnsi="Arial" w:cs="Arial"/>
          <w:color w:val="000000" w:themeColor="text1"/>
          <w:sz w:val="24"/>
          <w:szCs w:val="24"/>
        </w:rPr>
        <w:t>uadalajara (2007).</w:t>
      </w:r>
      <w:r w:rsidRPr="00A829C5">
        <w:rPr>
          <w:rFonts w:ascii="Arial" w:hAnsi="Arial" w:cs="Arial"/>
          <w:color w:val="000000" w:themeColor="text1"/>
          <w:sz w:val="24"/>
          <w:szCs w:val="24"/>
        </w:rPr>
        <w:t xml:space="preserve"> </w:t>
      </w:r>
      <w:r w:rsidR="00A829C5" w:rsidRPr="00A829C5">
        <w:rPr>
          <w:rFonts w:ascii="Arial" w:hAnsi="Arial" w:cs="Arial"/>
          <w:color w:val="000000" w:themeColor="text1"/>
          <w:sz w:val="24"/>
          <w:szCs w:val="24"/>
        </w:rPr>
        <w:t>Valoración Documental. C</w:t>
      </w:r>
      <w:r>
        <w:rPr>
          <w:rFonts w:ascii="Arial" w:hAnsi="Arial" w:cs="Arial"/>
          <w:color w:val="000000" w:themeColor="text1"/>
          <w:sz w:val="24"/>
          <w:szCs w:val="24"/>
        </w:rPr>
        <w:t>oordinación de Transparencia y Archivo General. Unidad de Archivo de Trámite y Concentración.</w:t>
      </w:r>
      <w:r w:rsidRPr="00A829C5">
        <w:rPr>
          <w:rFonts w:ascii="Arial" w:hAnsi="Arial" w:cs="Arial"/>
          <w:color w:val="000000" w:themeColor="text1"/>
          <w:sz w:val="24"/>
          <w:szCs w:val="24"/>
        </w:rPr>
        <w:t xml:space="preserve"> </w:t>
      </w:r>
    </w:p>
    <w:p w:rsidR="00EF7C01" w:rsidRDefault="00EF7C01" w:rsidP="00FF6EAA">
      <w:pPr>
        <w:spacing w:after="0" w:line="360" w:lineRule="auto"/>
        <w:jc w:val="both"/>
        <w:rPr>
          <w:rFonts w:ascii="Arial" w:hAnsi="Arial" w:cs="Arial"/>
          <w:color w:val="000000" w:themeColor="text1"/>
          <w:sz w:val="24"/>
          <w:szCs w:val="24"/>
        </w:rPr>
      </w:pPr>
    </w:p>
    <w:p w:rsidR="00A829C5" w:rsidRDefault="00CF722F" w:rsidP="00FF6EAA">
      <w:pPr>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Escalona</w:t>
      </w:r>
      <w:r w:rsidR="00D8406D">
        <w:rPr>
          <w:rFonts w:ascii="Arial" w:hAnsi="Arial" w:cs="Arial"/>
          <w:color w:val="000000" w:themeColor="text1"/>
          <w:sz w:val="24"/>
          <w:szCs w:val="24"/>
        </w:rPr>
        <w:t xml:space="preserve">, </w:t>
      </w:r>
      <w:r w:rsidR="0004235D">
        <w:rPr>
          <w:rFonts w:ascii="Arial" w:hAnsi="Arial" w:cs="Arial"/>
          <w:color w:val="000000" w:themeColor="text1"/>
          <w:sz w:val="24"/>
          <w:szCs w:val="24"/>
        </w:rPr>
        <w:t>J</w:t>
      </w:r>
      <w:r w:rsidR="00D8406D">
        <w:rPr>
          <w:rFonts w:ascii="Arial" w:hAnsi="Arial" w:cs="Arial"/>
          <w:color w:val="000000" w:themeColor="text1"/>
          <w:sz w:val="24"/>
          <w:szCs w:val="24"/>
        </w:rPr>
        <w:t xml:space="preserve">. </w:t>
      </w:r>
      <w:r>
        <w:rPr>
          <w:rFonts w:ascii="Arial" w:hAnsi="Arial" w:cs="Arial"/>
          <w:color w:val="000000" w:themeColor="text1"/>
          <w:sz w:val="24"/>
          <w:szCs w:val="24"/>
        </w:rPr>
        <w:t>(2003)</w:t>
      </w:r>
      <w:r w:rsidR="0004235D">
        <w:rPr>
          <w:rFonts w:ascii="Arial" w:hAnsi="Arial" w:cs="Arial"/>
          <w:color w:val="000000" w:themeColor="text1"/>
          <w:sz w:val="24"/>
          <w:szCs w:val="24"/>
        </w:rPr>
        <w:t>.</w:t>
      </w:r>
      <w:r>
        <w:rPr>
          <w:rFonts w:ascii="Arial" w:hAnsi="Arial" w:cs="Arial"/>
          <w:color w:val="000000" w:themeColor="text1"/>
          <w:sz w:val="24"/>
          <w:szCs w:val="24"/>
        </w:rPr>
        <w:t xml:space="preserve"> </w:t>
      </w:r>
      <w:r w:rsidR="00A829C5" w:rsidRPr="00A829C5">
        <w:rPr>
          <w:rFonts w:ascii="Arial" w:hAnsi="Arial" w:cs="Arial"/>
          <w:color w:val="000000" w:themeColor="text1"/>
          <w:sz w:val="24"/>
          <w:szCs w:val="24"/>
        </w:rPr>
        <w:t xml:space="preserve">Valoración </w:t>
      </w:r>
      <w:r w:rsidR="00034662">
        <w:rPr>
          <w:rFonts w:ascii="Arial" w:hAnsi="Arial" w:cs="Arial"/>
          <w:color w:val="000000" w:themeColor="text1"/>
          <w:sz w:val="24"/>
          <w:szCs w:val="24"/>
        </w:rPr>
        <w:t>D</w:t>
      </w:r>
      <w:r w:rsidR="00A829C5" w:rsidRPr="00A829C5">
        <w:rPr>
          <w:rFonts w:ascii="Arial" w:hAnsi="Arial" w:cs="Arial"/>
          <w:color w:val="000000" w:themeColor="text1"/>
          <w:sz w:val="24"/>
          <w:szCs w:val="24"/>
        </w:rPr>
        <w:t>ocumental.</w:t>
      </w:r>
      <w:r>
        <w:rPr>
          <w:rFonts w:ascii="Arial" w:hAnsi="Arial" w:cs="Arial"/>
          <w:color w:val="000000" w:themeColor="text1"/>
          <w:sz w:val="24"/>
          <w:szCs w:val="24"/>
        </w:rPr>
        <w:t xml:space="preserve"> </w:t>
      </w:r>
      <w:r w:rsidR="0004235D">
        <w:rPr>
          <w:rFonts w:ascii="Arial" w:hAnsi="Arial" w:cs="Arial"/>
          <w:color w:val="000000" w:themeColor="text1"/>
          <w:sz w:val="24"/>
          <w:szCs w:val="24"/>
        </w:rPr>
        <w:t>Guía</w:t>
      </w:r>
      <w:r>
        <w:rPr>
          <w:rFonts w:ascii="Arial" w:hAnsi="Arial" w:cs="Arial"/>
          <w:color w:val="000000" w:themeColor="text1"/>
          <w:sz w:val="24"/>
          <w:szCs w:val="24"/>
        </w:rPr>
        <w:t xml:space="preserve"> de Autoaprendizaje.</w:t>
      </w:r>
      <w:r w:rsidR="00EF7C01">
        <w:rPr>
          <w:rFonts w:ascii="Arial" w:hAnsi="Arial" w:cs="Arial"/>
          <w:color w:val="000000" w:themeColor="text1"/>
          <w:sz w:val="24"/>
          <w:szCs w:val="24"/>
        </w:rPr>
        <w:t xml:space="preserve"> </w:t>
      </w:r>
      <w:r w:rsidR="00AF6245">
        <w:rPr>
          <w:rFonts w:ascii="Arial" w:hAnsi="Arial" w:cs="Arial"/>
          <w:color w:val="000000" w:themeColor="text1"/>
          <w:sz w:val="24"/>
          <w:szCs w:val="24"/>
        </w:rPr>
        <w:t xml:space="preserve">Recuperado de </w:t>
      </w:r>
      <w:hyperlink r:id="rId11" w:history="1">
        <w:r w:rsidR="00AF6245" w:rsidRPr="00A71E1C">
          <w:rPr>
            <w:rStyle w:val="Hipervnculo"/>
            <w:rFonts w:ascii="Arial" w:hAnsi="Arial" w:cs="Arial"/>
            <w:sz w:val="24"/>
            <w:szCs w:val="24"/>
          </w:rPr>
          <w:t>http://www.enba.sep.gob.mx/codes/guias%20en%20pdf/valoracion%20documental/valoracion%20lecturas.pdf</w:t>
        </w:r>
      </w:hyperlink>
    </w:p>
    <w:p w:rsidR="00AF6245" w:rsidRDefault="00AF6245" w:rsidP="00FF6EAA">
      <w:pPr>
        <w:spacing w:after="0" w:line="360" w:lineRule="auto"/>
        <w:jc w:val="both"/>
        <w:rPr>
          <w:rFonts w:ascii="Arial" w:hAnsi="Arial" w:cs="Arial"/>
          <w:color w:val="000000" w:themeColor="text1"/>
          <w:sz w:val="24"/>
          <w:szCs w:val="24"/>
        </w:rPr>
      </w:pPr>
    </w:p>
    <w:p w:rsidR="0004235D" w:rsidRDefault="0004235D" w:rsidP="00FF6EAA">
      <w:pPr>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 xml:space="preserve">Vázquez, J. (2003). El proceso de valoración documental. Recuperado de </w:t>
      </w:r>
      <w:hyperlink r:id="rId12" w:history="1">
        <w:r w:rsidRPr="00CD6025">
          <w:rPr>
            <w:rStyle w:val="Hipervnculo"/>
            <w:rFonts w:ascii="Arial" w:hAnsi="Arial" w:cs="Arial"/>
            <w:sz w:val="24"/>
            <w:szCs w:val="24"/>
          </w:rPr>
          <w:t>www.agn.gob.mx/menuprincipal/archivística/reuniones/2003/rna/pdf0013.pdf</w:t>
        </w:r>
      </w:hyperlink>
    </w:p>
    <w:p w:rsidR="0004235D" w:rsidRPr="00CF722F" w:rsidRDefault="0004235D" w:rsidP="00FF6EAA">
      <w:pPr>
        <w:spacing w:after="0" w:line="360" w:lineRule="auto"/>
        <w:jc w:val="both"/>
        <w:rPr>
          <w:rFonts w:ascii="Arial" w:hAnsi="Arial" w:cs="Arial"/>
          <w:color w:val="000000" w:themeColor="text1"/>
          <w:sz w:val="24"/>
          <w:szCs w:val="24"/>
        </w:rPr>
      </w:pPr>
    </w:p>
    <w:sectPr w:rsidR="0004235D" w:rsidRPr="00CF722F">
      <w:headerReference w:type="default" r:id="rId13"/>
      <w:footerReference w:type="default" r:id="rId14"/>
      <w:pgSz w:w="12240" w:h="15840"/>
      <w:pgMar w:top="1417" w:right="1701" w:bottom="1417"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0621" w:rsidRDefault="007A0621" w:rsidP="006101F7">
      <w:pPr>
        <w:spacing w:after="0" w:line="240" w:lineRule="auto"/>
      </w:pPr>
      <w:r>
        <w:separator/>
      </w:r>
    </w:p>
  </w:endnote>
  <w:endnote w:type="continuationSeparator" w:id="0">
    <w:p w:rsidR="007A0621" w:rsidRDefault="007A0621" w:rsidP="00610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E33" w:rsidRPr="00CA7E33" w:rsidRDefault="00CA7E33" w:rsidP="00CA7E33">
    <w:pPr>
      <w:pStyle w:val="Piedepgina"/>
      <w:rPr>
        <w:lang w:val="es-MX"/>
      </w:rPr>
    </w:pPr>
    <w:r>
      <w:rPr>
        <w:lang w:val="es-MX"/>
      </w:rPr>
      <w:t xml:space="preserve">CTAG/UATC </w:t>
    </w:r>
    <w:r>
      <w:rPr>
        <w:lang w:val="es-MX"/>
      </w:rPr>
      <w:tab/>
    </w:r>
    <w:r w:rsidR="008B72DA">
      <w:rPr>
        <w:lang w:val="es-MX"/>
      </w:rPr>
      <w:t>2</w:t>
    </w:r>
    <w:r w:rsidR="00D323A0">
      <w:rPr>
        <w:lang w:val="es-MX"/>
      </w:rPr>
      <w:t>7</w:t>
    </w:r>
    <w:r w:rsidR="00B90792">
      <w:rPr>
        <w:lang w:val="es-MX"/>
      </w:rPr>
      <w:t xml:space="preserve"> </w:t>
    </w:r>
    <w:r w:rsidR="00810980">
      <w:rPr>
        <w:lang w:val="es-MX"/>
      </w:rPr>
      <w:t>f</w:t>
    </w:r>
    <w:r>
      <w:rPr>
        <w:lang w:val="es-MX"/>
      </w:rPr>
      <w:t>ebrero de 2017</w:t>
    </w:r>
    <w:r>
      <w:rPr>
        <w:lang w:val="es-MX"/>
      </w:rPr>
      <w:tab/>
    </w:r>
    <w:r w:rsidRPr="00CA7E33">
      <w:rPr>
        <w:lang w:val="es-MX"/>
      </w:rPr>
      <w:fldChar w:fldCharType="begin"/>
    </w:r>
    <w:r w:rsidRPr="00CA7E33">
      <w:rPr>
        <w:lang w:val="es-MX"/>
      </w:rPr>
      <w:instrText>PAGE   \* MERGEFORMAT</w:instrText>
    </w:r>
    <w:r w:rsidRPr="00CA7E33">
      <w:rPr>
        <w:lang w:val="es-MX"/>
      </w:rPr>
      <w:fldChar w:fldCharType="separate"/>
    </w:r>
    <w:r w:rsidR="00420D19" w:rsidRPr="00420D19">
      <w:rPr>
        <w:noProof/>
        <w:lang w:val="es-ES"/>
      </w:rPr>
      <w:t>6</w:t>
    </w:r>
    <w:r w:rsidRPr="00CA7E33">
      <w:rPr>
        <w:lang w:val="es-MX"/>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0621" w:rsidRDefault="007A0621" w:rsidP="006101F7">
      <w:pPr>
        <w:spacing w:after="0" w:line="240" w:lineRule="auto"/>
      </w:pPr>
      <w:r>
        <w:separator/>
      </w:r>
    </w:p>
  </w:footnote>
  <w:footnote w:type="continuationSeparator" w:id="0">
    <w:p w:rsidR="007A0621" w:rsidRDefault="007A0621" w:rsidP="006101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E33" w:rsidRPr="00CA7E33" w:rsidRDefault="00CA7E33" w:rsidP="00CA7E33">
    <w:pPr>
      <w:spacing w:after="0" w:line="240" w:lineRule="auto"/>
      <w:jc w:val="center"/>
      <w:rPr>
        <w:rFonts w:ascii="Arial Rounded MT Bold" w:hAnsi="Arial Rounded MT Bold"/>
        <w:b/>
        <w:lang w:val="es-MX"/>
      </w:rPr>
    </w:pPr>
    <w:r w:rsidRPr="00CA7E33">
      <w:rPr>
        <w:rFonts w:ascii="Arial Rounded MT Bold" w:hAnsi="Arial Rounded MT Bold"/>
        <w:b/>
        <w:lang w:val="es-MX"/>
      </w:rPr>
      <w:t>CRITERIOS DE VALORACIÓN DOCUMENTAL</w:t>
    </w:r>
  </w:p>
  <w:p w:rsidR="00CA7E33" w:rsidRPr="00CA7E33" w:rsidRDefault="00CA7E33" w:rsidP="00CA7E33">
    <w:pPr>
      <w:spacing w:after="0" w:line="240" w:lineRule="auto"/>
      <w:jc w:val="center"/>
      <w:rPr>
        <w:rFonts w:ascii="Arial Rounded MT Bold" w:hAnsi="Arial Rounded MT Bold"/>
        <w:b/>
        <w:lang w:val="es-MX"/>
      </w:rPr>
    </w:pPr>
    <w:r w:rsidRPr="00CA7E33">
      <w:rPr>
        <w:rFonts w:ascii="Arial Rounded MT Bold" w:hAnsi="Arial Rounded MT Bold"/>
        <w:b/>
        <w:lang w:val="es-MX"/>
      </w:rPr>
      <w:t>EN LA UNIVERSIDAD DE GUADALAJARA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95F8A"/>
    <w:multiLevelType w:val="hybridMultilevel"/>
    <w:tmpl w:val="DB2A8F50"/>
    <w:lvl w:ilvl="0" w:tplc="51406DE8">
      <w:start w:val="1"/>
      <w:numFmt w:val="decimal"/>
      <w:lvlText w:val="%1)"/>
      <w:lvlJc w:val="left"/>
      <w:pPr>
        <w:ind w:left="720" w:hanging="360"/>
      </w:pPr>
      <w:rPr>
        <w:rFonts w:hint="default"/>
      </w:r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1">
    <w:nsid w:val="18455661"/>
    <w:multiLevelType w:val="hybridMultilevel"/>
    <w:tmpl w:val="BE125334"/>
    <w:lvl w:ilvl="0" w:tplc="8ABCBE58">
      <w:start w:val="1"/>
      <w:numFmt w:val="upperRoman"/>
      <w:lvlText w:val="%1."/>
      <w:lvlJc w:val="left"/>
      <w:pPr>
        <w:ind w:left="1080" w:hanging="720"/>
      </w:pPr>
      <w:rPr>
        <w:rFonts w:hint="default"/>
      </w:r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2">
    <w:nsid w:val="1A7404B8"/>
    <w:multiLevelType w:val="hybridMultilevel"/>
    <w:tmpl w:val="F03A661A"/>
    <w:lvl w:ilvl="0" w:tplc="CF184770">
      <w:numFmt w:val="bullet"/>
      <w:lvlText w:val=""/>
      <w:lvlJc w:val="left"/>
      <w:pPr>
        <w:ind w:left="720" w:hanging="360"/>
      </w:pPr>
      <w:rPr>
        <w:rFonts w:ascii="Symbol" w:eastAsiaTheme="minorHAns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22194C1C"/>
    <w:multiLevelType w:val="multilevel"/>
    <w:tmpl w:val="1144E39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28910374"/>
    <w:multiLevelType w:val="multilevel"/>
    <w:tmpl w:val="5B924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3F1940"/>
    <w:multiLevelType w:val="hybridMultilevel"/>
    <w:tmpl w:val="5594A338"/>
    <w:lvl w:ilvl="0" w:tplc="540A0017">
      <w:start w:val="1"/>
      <w:numFmt w:val="lowerLetter"/>
      <w:lvlText w:val="%1)"/>
      <w:lvlJc w:val="left"/>
      <w:pPr>
        <w:ind w:left="720" w:hanging="360"/>
      </w:pPr>
      <w:rPr>
        <w:rFonts w:hint="default"/>
      </w:r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6">
    <w:nsid w:val="31596000"/>
    <w:multiLevelType w:val="hybridMultilevel"/>
    <w:tmpl w:val="734A4386"/>
    <w:lvl w:ilvl="0" w:tplc="F9387232">
      <w:start w:val="1"/>
      <w:numFmt w:val="decimal"/>
      <w:lvlText w:val="%1)"/>
      <w:lvlJc w:val="left"/>
      <w:pPr>
        <w:ind w:left="720" w:hanging="360"/>
      </w:pPr>
      <w:rPr>
        <w:rFonts w:hint="default"/>
      </w:r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7">
    <w:nsid w:val="39D72D83"/>
    <w:multiLevelType w:val="hybridMultilevel"/>
    <w:tmpl w:val="8A1CBC10"/>
    <w:lvl w:ilvl="0" w:tplc="540A0001">
      <w:start w:val="1"/>
      <w:numFmt w:val="bullet"/>
      <w:lvlText w:val=""/>
      <w:lvlJc w:val="left"/>
      <w:pPr>
        <w:ind w:left="720" w:hanging="360"/>
      </w:pPr>
      <w:rPr>
        <w:rFonts w:ascii="Symbol" w:hAnsi="Symbol" w:hint="default"/>
      </w:rPr>
    </w:lvl>
    <w:lvl w:ilvl="1" w:tplc="4EF46B82">
      <w:numFmt w:val="bullet"/>
      <w:lvlText w:val="•"/>
      <w:lvlJc w:val="left"/>
      <w:pPr>
        <w:ind w:left="1440" w:hanging="360"/>
      </w:pPr>
      <w:rPr>
        <w:rFonts w:ascii="Arial" w:eastAsiaTheme="minorHAnsi" w:hAnsi="Arial" w:cs="Arial"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8">
    <w:nsid w:val="48187245"/>
    <w:multiLevelType w:val="hybridMultilevel"/>
    <w:tmpl w:val="904ACCBA"/>
    <w:lvl w:ilvl="0" w:tplc="540A0017">
      <w:start w:val="1"/>
      <w:numFmt w:val="lowerLetter"/>
      <w:lvlText w:val="%1)"/>
      <w:lvlJc w:val="left"/>
      <w:pPr>
        <w:ind w:left="720" w:hanging="360"/>
      </w:pPr>
      <w:rPr>
        <w:rFonts w:hint="default"/>
      </w:r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9">
    <w:nsid w:val="48A36486"/>
    <w:multiLevelType w:val="multilevel"/>
    <w:tmpl w:val="889C3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9200D67"/>
    <w:multiLevelType w:val="hybridMultilevel"/>
    <w:tmpl w:val="D3F284A2"/>
    <w:lvl w:ilvl="0" w:tplc="540A0017">
      <w:start w:val="1"/>
      <w:numFmt w:val="lowerLetter"/>
      <w:lvlText w:val="%1)"/>
      <w:lvlJc w:val="left"/>
      <w:pPr>
        <w:ind w:left="720" w:hanging="360"/>
      </w:pPr>
      <w:rPr>
        <w:rFonts w:hint="default"/>
      </w:r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11">
    <w:nsid w:val="4FC04675"/>
    <w:multiLevelType w:val="hybridMultilevel"/>
    <w:tmpl w:val="6B7CFDAE"/>
    <w:lvl w:ilvl="0" w:tplc="8620E5B2">
      <w:start w:val="1"/>
      <w:numFmt w:val="lowerRoman"/>
      <w:lvlText w:val="%1."/>
      <w:lvlJc w:val="left"/>
      <w:pPr>
        <w:ind w:left="1080" w:hanging="720"/>
      </w:pPr>
      <w:rPr>
        <w:rFonts w:hint="default"/>
      </w:r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12">
    <w:nsid w:val="641B2226"/>
    <w:multiLevelType w:val="hybridMultilevel"/>
    <w:tmpl w:val="266435F2"/>
    <w:lvl w:ilvl="0" w:tplc="AD32D3D4">
      <w:start w:val="1"/>
      <w:numFmt w:val="decimal"/>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3">
    <w:nsid w:val="6BCF258E"/>
    <w:multiLevelType w:val="hybridMultilevel"/>
    <w:tmpl w:val="2F46F4FA"/>
    <w:lvl w:ilvl="0" w:tplc="540A0019">
      <w:start w:val="1"/>
      <w:numFmt w:val="lowerLetter"/>
      <w:lvlText w:val="%1."/>
      <w:lvlJc w:val="left"/>
      <w:pPr>
        <w:ind w:left="720" w:hanging="360"/>
      </w:pPr>
      <w:rPr>
        <w:rFonts w:hint="default"/>
      </w:r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num w:numId="1">
    <w:abstractNumId w:val="13"/>
  </w:num>
  <w:num w:numId="2">
    <w:abstractNumId w:val="11"/>
  </w:num>
  <w:num w:numId="3">
    <w:abstractNumId w:val="1"/>
  </w:num>
  <w:num w:numId="4">
    <w:abstractNumId w:val="4"/>
  </w:num>
  <w:num w:numId="5">
    <w:abstractNumId w:val="3"/>
  </w:num>
  <w:num w:numId="6">
    <w:abstractNumId w:val="5"/>
  </w:num>
  <w:num w:numId="7">
    <w:abstractNumId w:val="9"/>
  </w:num>
  <w:num w:numId="8">
    <w:abstractNumId w:val="7"/>
  </w:num>
  <w:num w:numId="9">
    <w:abstractNumId w:val="10"/>
  </w:num>
  <w:num w:numId="10">
    <w:abstractNumId w:val="6"/>
  </w:num>
  <w:num w:numId="11">
    <w:abstractNumId w:val="0"/>
  </w:num>
  <w:num w:numId="12">
    <w:abstractNumId w:val="2"/>
  </w:num>
  <w:num w:numId="13">
    <w:abstractNumId w:val="8"/>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3E0"/>
    <w:rsid w:val="00034662"/>
    <w:rsid w:val="0004235D"/>
    <w:rsid w:val="00063C39"/>
    <w:rsid w:val="00076483"/>
    <w:rsid w:val="000D1FEC"/>
    <w:rsid w:val="000E701A"/>
    <w:rsid w:val="000F5347"/>
    <w:rsid w:val="001321CA"/>
    <w:rsid w:val="00160759"/>
    <w:rsid w:val="00183D54"/>
    <w:rsid w:val="001A3321"/>
    <w:rsid w:val="001F2DCE"/>
    <w:rsid w:val="001F504C"/>
    <w:rsid w:val="001F7801"/>
    <w:rsid w:val="00250C74"/>
    <w:rsid w:val="00286C4C"/>
    <w:rsid w:val="00290AC3"/>
    <w:rsid w:val="002B00B5"/>
    <w:rsid w:val="002D26FE"/>
    <w:rsid w:val="003051AE"/>
    <w:rsid w:val="00311D01"/>
    <w:rsid w:val="003222E0"/>
    <w:rsid w:val="00341ECD"/>
    <w:rsid w:val="00357815"/>
    <w:rsid w:val="003760FD"/>
    <w:rsid w:val="0039647E"/>
    <w:rsid w:val="003B3999"/>
    <w:rsid w:val="00416B2C"/>
    <w:rsid w:val="00420D19"/>
    <w:rsid w:val="00441D6E"/>
    <w:rsid w:val="004425CA"/>
    <w:rsid w:val="00464FED"/>
    <w:rsid w:val="004A06FB"/>
    <w:rsid w:val="004D2AB4"/>
    <w:rsid w:val="004E496D"/>
    <w:rsid w:val="00540E1A"/>
    <w:rsid w:val="00543A96"/>
    <w:rsid w:val="0058483E"/>
    <w:rsid w:val="005D0CCF"/>
    <w:rsid w:val="005E5F36"/>
    <w:rsid w:val="006101F7"/>
    <w:rsid w:val="0061044E"/>
    <w:rsid w:val="006240B6"/>
    <w:rsid w:val="00655F2D"/>
    <w:rsid w:val="00712C27"/>
    <w:rsid w:val="00726BDA"/>
    <w:rsid w:val="00733242"/>
    <w:rsid w:val="0079139F"/>
    <w:rsid w:val="007A0621"/>
    <w:rsid w:val="007B1546"/>
    <w:rsid w:val="00810980"/>
    <w:rsid w:val="00811DD2"/>
    <w:rsid w:val="00813FA7"/>
    <w:rsid w:val="008532FB"/>
    <w:rsid w:val="00885C10"/>
    <w:rsid w:val="008B72DA"/>
    <w:rsid w:val="008E5000"/>
    <w:rsid w:val="00917EE8"/>
    <w:rsid w:val="0096400A"/>
    <w:rsid w:val="009B120D"/>
    <w:rsid w:val="009C2856"/>
    <w:rsid w:val="009E53D7"/>
    <w:rsid w:val="009F4964"/>
    <w:rsid w:val="00A60801"/>
    <w:rsid w:val="00A829C5"/>
    <w:rsid w:val="00AB22AC"/>
    <w:rsid w:val="00AF6245"/>
    <w:rsid w:val="00B03EC7"/>
    <w:rsid w:val="00B90792"/>
    <w:rsid w:val="00BA17BF"/>
    <w:rsid w:val="00BB4B6B"/>
    <w:rsid w:val="00BB6B6F"/>
    <w:rsid w:val="00BC72D2"/>
    <w:rsid w:val="00C634F7"/>
    <w:rsid w:val="00C75F5A"/>
    <w:rsid w:val="00C85FB9"/>
    <w:rsid w:val="00CA7E33"/>
    <w:rsid w:val="00CB7FB7"/>
    <w:rsid w:val="00CC6717"/>
    <w:rsid w:val="00CF722F"/>
    <w:rsid w:val="00D16EA7"/>
    <w:rsid w:val="00D23669"/>
    <w:rsid w:val="00D323A0"/>
    <w:rsid w:val="00D8406D"/>
    <w:rsid w:val="00DB3641"/>
    <w:rsid w:val="00DB627C"/>
    <w:rsid w:val="00E12BE4"/>
    <w:rsid w:val="00E4256C"/>
    <w:rsid w:val="00E46AF0"/>
    <w:rsid w:val="00E538E2"/>
    <w:rsid w:val="00E73E06"/>
    <w:rsid w:val="00EC7BFE"/>
    <w:rsid w:val="00ED59FE"/>
    <w:rsid w:val="00ED7EA3"/>
    <w:rsid w:val="00EF31DA"/>
    <w:rsid w:val="00EF7C01"/>
    <w:rsid w:val="00F003E0"/>
    <w:rsid w:val="00F135C8"/>
    <w:rsid w:val="00F32200"/>
    <w:rsid w:val="00F80AD1"/>
    <w:rsid w:val="00F94E8E"/>
    <w:rsid w:val="00FB246A"/>
    <w:rsid w:val="00FB5F18"/>
    <w:rsid w:val="00FE7F27"/>
    <w:rsid w:val="00FF31F1"/>
    <w:rsid w:val="00FF6EAA"/>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101F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101F7"/>
  </w:style>
  <w:style w:type="paragraph" w:styleId="Piedepgina">
    <w:name w:val="footer"/>
    <w:basedOn w:val="Normal"/>
    <w:link w:val="PiedepginaCar"/>
    <w:uiPriority w:val="99"/>
    <w:unhideWhenUsed/>
    <w:rsid w:val="006101F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101F7"/>
  </w:style>
  <w:style w:type="paragraph" w:styleId="Prrafodelista">
    <w:name w:val="List Paragraph"/>
    <w:basedOn w:val="Normal"/>
    <w:uiPriority w:val="34"/>
    <w:qFormat/>
    <w:rsid w:val="008E5000"/>
    <w:pPr>
      <w:ind w:left="720"/>
      <w:contextualSpacing/>
    </w:pPr>
  </w:style>
  <w:style w:type="paragraph" w:styleId="Textodeglobo">
    <w:name w:val="Balloon Text"/>
    <w:basedOn w:val="Normal"/>
    <w:link w:val="TextodegloboCar"/>
    <w:uiPriority w:val="99"/>
    <w:semiHidden/>
    <w:unhideWhenUsed/>
    <w:rsid w:val="00543A9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43A96"/>
    <w:rPr>
      <w:rFonts w:ascii="Tahoma" w:hAnsi="Tahoma" w:cs="Tahoma"/>
      <w:sz w:val="16"/>
      <w:szCs w:val="16"/>
    </w:rPr>
  </w:style>
  <w:style w:type="paragraph" w:styleId="Textonotapie">
    <w:name w:val="footnote text"/>
    <w:basedOn w:val="Normal"/>
    <w:link w:val="TextonotapieCar"/>
    <w:uiPriority w:val="99"/>
    <w:semiHidden/>
    <w:unhideWhenUsed/>
    <w:rsid w:val="00F135C8"/>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135C8"/>
    <w:rPr>
      <w:sz w:val="20"/>
      <w:szCs w:val="20"/>
    </w:rPr>
  </w:style>
  <w:style w:type="character" w:styleId="Refdenotaalpie">
    <w:name w:val="footnote reference"/>
    <w:basedOn w:val="Fuentedeprrafopredeter"/>
    <w:uiPriority w:val="99"/>
    <w:semiHidden/>
    <w:unhideWhenUsed/>
    <w:rsid w:val="00F135C8"/>
    <w:rPr>
      <w:vertAlign w:val="superscript"/>
    </w:rPr>
  </w:style>
  <w:style w:type="paragraph" w:styleId="Textoindependiente2">
    <w:name w:val="Body Text 2"/>
    <w:basedOn w:val="Normal"/>
    <w:next w:val="Normal"/>
    <w:link w:val="Textoindependiente2Car"/>
    <w:uiPriority w:val="99"/>
    <w:rsid w:val="00FF6EAA"/>
    <w:pPr>
      <w:autoSpaceDE w:val="0"/>
      <w:autoSpaceDN w:val="0"/>
      <w:adjustRightInd w:val="0"/>
      <w:spacing w:after="0" w:line="240" w:lineRule="auto"/>
    </w:pPr>
    <w:rPr>
      <w:rFonts w:ascii="Arial" w:hAnsi="Arial" w:cs="Arial"/>
      <w:sz w:val="24"/>
      <w:szCs w:val="24"/>
    </w:rPr>
  </w:style>
  <w:style w:type="character" w:customStyle="1" w:styleId="Textoindependiente2Car">
    <w:name w:val="Texto independiente 2 Car"/>
    <w:basedOn w:val="Fuentedeprrafopredeter"/>
    <w:link w:val="Textoindependiente2"/>
    <w:uiPriority w:val="99"/>
    <w:rsid w:val="00FF6EAA"/>
    <w:rPr>
      <w:rFonts w:ascii="Arial" w:hAnsi="Arial" w:cs="Arial"/>
      <w:sz w:val="24"/>
      <w:szCs w:val="24"/>
    </w:rPr>
  </w:style>
  <w:style w:type="character" w:styleId="Hipervnculo">
    <w:name w:val="Hyperlink"/>
    <w:basedOn w:val="Fuentedeprrafopredeter"/>
    <w:uiPriority w:val="99"/>
    <w:unhideWhenUsed/>
    <w:rsid w:val="0004235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101F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101F7"/>
  </w:style>
  <w:style w:type="paragraph" w:styleId="Piedepgina">
    <w:name w:val="footer"/>
    <w:basedOn w:val="Normal"/>
    <w:link w:val="PiedepginaCar"/>
    <w:uiPriority w:val="99"/>
    <w:unhideWhenUsed/>
    <w:rsid w:val="006101F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101F7"/>
  </w:style>
  <w:style w:type="paragraph" w:styleId="Prrafodelista">
    <w:name w:val="List Paragraph"/>
    <w:basedOn w:val="Normal"/>
    <w:uiPriority w:val="34"/>
    <w:qFormat/>
    <w:rsid w:val="008E5000"/>
    <w:pPr>
      <w:ind w:left="720"/>
      <w:contextualSpacing/>
    </w:pPr>
  </w:style>
  <w:style w:type="paragraph" w:styleId="Textodeglobo">
    <w:name w:val="Balloon Text"/>
    <w:basedOn w:val="Normal"/>
    <w:link w:val="TextodegloboCar"/>
    <w:uiPriority w:val="99"/>
    <w:semiHidden/>
    <w:unhideWhenUsed/>
    <w:rsid w:val="00543A9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43A96"/>
    <w:rPr>
      <w:rFonts w:ascii="Tahoma" w:hAnsi="Tahoma" w:cs="Tahoma"/>
      <w:sz w:val="16"/>
      <w:szCs w:val="16"/>
    </w:rPr>
  </w:style>
  <w:style w:type="paragraph" w:styleId="Textonotapie">
    <w:name w:val="footnote text"/>
    <w:basedOn w:val="Normal"/>
    <w:link w:val="TextonotapieCar"/>
    <w:uiPriority w:val="99"/>
    <w:semiHidden/>
    <w:unhideWhenUsed/>
    <w:rsid w:val="00F135C8"/>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135C8"/>
    <w:rPr>
      <w:sz w:val="20"/>
      <w:szCs w:val="20"/>
    </w:rPr>
  </w:style>
  <w:style w:type="character" w:styleId="Refdenotaalpie">
    <w:name w:val="footnote reference"/>
    <w:basedOn w:val="Fuentedeprrafopredeter"/>
    <w:uiPriority w:val="99"/>
    <w:semiHidden/>
    <w:unhideWhenUsed/>
    <w:rsid w:val="00F135C8"/>
    <w:rPr>
      <w:vertAlign w:val="superscript"/>
    </w:rPr>
  </w:style>
  <w:style w:type="paragraph" w:styleId="Textoindependiente2">
    <w:name w:val="Body Text 2"/>
    <w:basedOn w:val="Normal"/>
    <w:next w:val="Normal"/>
    <w:link w:val="Textoindependiente2Car"/>
    <w:uiPriority w:val="99"/>
    <w:rsid w:val="00FF6EAA"/>
    <w:pPr>
      <w:autoSpaceDE w:val="0"/>
      <w:autoSpaceDN w:val="0"/>
      <w:adjustRightInd w:val="0"/>
      <w:spacing w:after="0" w:line="240" w:lineRule="auto"/>
    </w:pPr>
    <w:rPr>
      <w:rFonts w:ascii="Arial" w:hAnsi="Arial" w:cs="Arial"/>
      <w:sz w:val="24"/>
      <w:szCs w:val="24"/>
    </w:rPr>
  </w:style>
  <w:style w:type="character" w:customStyle="1" w:styleId="Textoindependiente2Car">
    <w:name w:val="Texto independiente 2 Car"/>
    <w:basedOn w:val="Fuentedeprrafopredeter"/>
    <w:link w:val="Textoindependiente2"/>
    <w:uiPriority w:val="99"/>
    <w:rsid w:val="00FF6EAA"/>
    <w:rPr>
      <w:rFonts w:ascii="Arial" w:hAnsi="Arial" w:cs="Arial"/>
      <w:sz w:val="24"/>
      <w:szCs w:val="24"/>
    </w:rPr>
  </w:style>
  <w:style w:type="character" w:styleId="Hipervnculo">
    <w:name w:val="Hyperlink"/>
    <w:basedOn w:val="Fuentedeprrafopredeter"/>
    <w:uiPriority w:val="99"/>
    <w:unhideWhenUsed/>
    <w:rsid w:val="0004235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gn.gob.mx/menuprincipal/archiv&#237;stica/reuniones/2003/rna/pdf0013.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ba.sep.gob.mx/codes/guias%20en%20pdf/valoracion%20documental/valoracion%20lecturas.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inicio.ifai.org.mx/Publicaciones/cuaderno5.pdf" TargetMode="External"/><Relationship Id="rId4" Type="http://schemas.microsoft.com/office/2007/relationships/stylesWithEffects" Target="stylesWithEffects.xml"/><Relationship Id="rId9" Type="http://schemas.openxmlformats.org/officeDocument/2006/relationships/hyperlink" Target="http://www.agn.gob.mx/menuprincipal/archivistica/pdf/instructivoCADIDO20072012.pdf" TargetMode="Externa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2FA0F-D03D-4853-8A3A-BAC17D4B1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11</Pages>
  <Words>2262</Words>
  <Characters>12444</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14677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Barrera R., Gloria</dc:creator>
  <cp:lastModifiedBy>Zamora Briseno, Francisco Jose</cp:lastModifiedBy>
  <cp:revision>5</cp:revision>
  <cp:lastPrinted>2017-02-20T22:49:00Z</cp:lastPrinted>
  <dcterms:created xsi:type="dcterms:W3CDTF">2017-02-27T22:48:00Z</dcterms:created>
  <dcterms:modified xsi:type="dcterms:W3CDTF">2017-03-24T19:04:00Z</dcterms:modified>
</cp:coreProperties>
</file>